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宋体" w:hAnsi="宋体"/>
          <w:b/>
          <w:bCs/>
          <w:sz w:val="44"/>
          <w:szCs w:val="44"/>
        </w:rPr>
        <w:t>选聘咨询服务机构评分表</w:t>
      </w:r>
    </w:p>
    <w:p>
      <w:pPr>
        <w:spacing w:line="400" w:lineRule="exac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项目名称：选聘海口市固定资产投资项目资金申请及谋划咨询服务机构</w:t>
      </w:r>
    </w:p>
    <w:p>
      <w:pPr>
        <w:spacing w:line="400" w:lineRule="exac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评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分</w:t>
      </w:r>
      <w:r>
        <w:rPr>
          <w:rFonts w:hint="eastAsia" w:ascii="仿宋" w:hAnsi="仿宋" w:eastAsia="仿宋" w:cs="仿宋"/>
          <w:kern w:val="0"/>
          <w:sz w:val="28"/>
          <w:szCs w:val="28"/>
        </w:rPr>
        <w:t>时间：2024年 月 日</w:t>
      </w:r>
    </w:p>
    <w:tbl>
      <w:tblPr>
        <w:tblStyle w:val="5"/>
        <w:tblW w:w="136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571"/>
        <w:gridCol w:w="1623"/>
        <w:gridCol w:w="4185"/>
        <w:gridCol w:w="900"/>
        <w:gridCol w:w="1618"/>
        <w:gridCol w:w="1500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7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评比项目</w:t>
            </w:r>
          </w:p>
        </w:tc>
        <w:tc>
          <w:tcPr>
            <w:tcW w:w="5808" w:type="dxa"/>
            <w:gridSpan w:val="2"/>
            <w:vMerge w:val="restart"/>
            <w:vAlign w:val="center"/>
          </w:tcPr>
          <w:p>
            <w:pPr>
              <w:widowControl/>
              <w:ind w:left="442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评比内容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分值</w:t>
            </w:r>
          </w:p>
        </w:tc>
        <w:tc>
          <w:tcPr>
            <w:tcW w:w="4559" w:type="dxa"/>
            <w:gridSpan w:val="3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投标人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0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808" w:type="dxa"/>
            <w:gridSpan w:val="2"/>
            <w:vMerge w:val="continue"/>
            <w:vAlign w:val="center"/>
          </w:tcPr>
          <w:p>
            <w:pPr>
              <w:widowControl w:val="0"/>
              <w:ind w:left="442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18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05" w:type="dxa"/>
            <w:vMerge w:val="restart"/>
            <w:vAlign w:val="center"/>
          </w:tcPr>
          <w:p>
            <w:pPr>
              <w:widowControl/>
              <w:spacing w:line="400" w:lineRule="exact"/>
              <w:ind w:left="4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571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技术项</w:t>
            </w: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(30分)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思路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具体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措施（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分）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对本项目的总体工作思路、技术路线分析把握全面、深入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。根据项目服务内容，对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可能存在的难点情况，编制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项目咨询服务方案对其解决措施的合理、可行性进行评比。优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分，良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分，一般1-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分。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18" w:type="dxa"/>
          </w:tcPr>
          <w:p>
            <w:pPr>
              <w:widowControl w:val="0"/>
              <w:spacing w:line="40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widowControl w:val="0"/>
              <w:spacing w:line="40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widowControl w:val="0"/>
              <w:spacing w:line="40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400" w:lineRule="exact"/>
              <w:ind w:left="4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widowControl/>
              <w:spacing w:line="40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咨询服务实施计划及质量保障措施（1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分）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根据投标人制定咨询服务工作实施计划的科学合理性、做出的保障措施可行性进行评比，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包括但不限于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在服务期间提供人员、技术等质量保障措施。优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分，良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分，一般1-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618" w:type="dxa"/>
          </w:tcPr>
          <w:p>
            <w:pPr>
              <w:widowControl w:val="0"/>
              <w:spacing w:line="40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widowControl w:val="0"/>
              <w:spacing w:line="40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widowControl w:val="0"/>
              <w:spacing w:line="40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05" w:type="dxa"/>
            <w:vMerge w:val="restart"/>
            <w:vAlign w:val="center"/>
          </w:tcPr>
          <w:p>
            <w:pPr>
              <w:widowControl w:val="0"/>
              <w:spacing w:line="360" w:lineRule="exact"/>
              <w:ind w:left="4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571" w:type="dxa"/>
            <w:vMerge w:val="restar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商务项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(40分）</w:t>
            </w:r>
          </w:p>
        </w:tc>
        <w:tc>
          <w:tcPr>
            <w:tcW w:w="1623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项目负责人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具备经济类或工程类高级职称资格的，得10分；具备经济类或工程类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级职称资格的，得5分；其他情况不得分。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注：提供职称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>证、聘书及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本单位近3月缴纳社保证明复印件加盖公章。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618" w:type="dxa"/>
          </w:tcPr>
          <w:p>
            <w:pPr>
              <w:widowControl w:val="0"/>
              <w:spacing w:line="36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widowControl w:val="0"/>
              <w:spacing w:line="36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widowControl w:val="0"/>
              <w:spacing w:line="36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360" w:lineRule="exact"/>
              <w:ind w:left="4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widowControl/>
              <w:spacing w:line="36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项目组成员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（10分）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除项目负责人以外的参与人员：</w:t>
            </w:r>
          </w:p>
          <w:p>
            <w:pPr>
              <w:widowControl w:val="0"/>
              <w:spacing w:line="360" w:lineRule="exact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具备经济类或工程类高级职称资格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的每人5分，具备经济类或工程类中级职称资格的每人2分，满分10分，其他情况不得分。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注：提供职称证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</w:rPr>
              <w:t>本单位近3月缴纳社保证明复印件加盖公章。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618" w:type="dxa"/>
          </w:tcPr>
          <w:p>
            <w:pPr>
              <w:widowControl w:val="0"/>
              <w:spacing w:line="36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widowControl w:val="0"/>
              <w:spacing w:line="36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widowControl w:val="0"/>
              <w:spacing w:line="36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spacing w:line="360" w:lineRule="exact"/>
              <w:ind w:left="4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widowControl/>
              <w:spacing w:line="36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业绩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（20分）</w:t>
            </w:r>
          </w:p>
        </w:tc>
        <w:tc>
          <w:tcPr>
            <w:tcW w:w="4185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提供近5年来政府部门上级资金申请及项目谋划工作等业绩，每个4分，满分20分。</w:t>
            </w:r>
          </w:p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注：提供业绩合同复印件加盖公章，时间以合同签订时间为准，未提供不得分。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1618" w:type="dxa"/>
          </w:tcPr>
          <w:p>
            <w:pPr>
              <w:widowControl w:val="0"/>
              <w:spacing w:line="36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widowControl w:val="0"/>
              <w:spacing w:line="36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widowControl w:val="0"/>
              <w:spacing w:line="36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805" w:type="dxa"/>
            <w:vAlign w:val="center"/>
          </w:tcPr>
          <w:p>
            <w:pPr>
              <w:widowControl/>
              <w:spacing w:line="360" w:lineRule="exact"/>
              <w:ind w:left="442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报价项（30分）</w:t>
            </w:r>
          </w:p>
        </w:tc>
        <w:tc>
          <w:tcPr>
            <w:tcW w:w="5808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以通过符合性筛选的最低价为评标基准价，其价格分为满分30分；其他价格分按照下列公式计算：报价得分=（评标基准价/投标报价）×10分。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1618" w:type="dxa"/>
          </w:tcPr>
          <w:p>
            <w:pPr>
              <w:widowControl w:val="0"/>
              <w:spacing w:line="36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widowControl w:val="0"/>
              <w:spacing w:line="36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widowControl w:val="0"/>
              <w:spacing w:line="36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184" w:type="dxa"/>
            <w:gridSpan w:val="4"/>
            <w:vAlign w:val="center"/>
          </w:tcPr>
          <w:p>
            <w:pPr>
              <w:widowControl/>
              <w:spacing w:line="36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合计得分：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100</w:t>
            </w:r>
          </w:p>
        </w:tc>
        <w:tc>
          <w:tcPr>
            <w:tcW w:w="1618" w:type="dxa"/>
          </w:tcPr>
          <w:p>
            <w:pPr>
              <w:widowControl w:val="0"/>
              <w:spacing w:line="36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widowControl w:val="0"/>
              <w:spacing w:line="36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widowControl w:val="0"/>
              <w:spacing w:line="360" w:lineRule="exact"/>
              <w:ind w:left="442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NDJmNWY5NTA1MGFjY2I3NTgwZjE3YzFkMjFiNjQifQ=="/>
  </w:docVars>
  <w:rsids>
    <w:rsidRoot w:val="009205A3"/>
    <w:rsid w:val="001A7D01"/>
    <w:rsid w:val="008B49E6"/>
    <w:rsid w:val="009205A3"/>
    <w:rsid w:val="009C3306"/>
    <w:rsid w:val="00AF4EBC"/>
    <w:rsid w:val="00B867EC"/>
    <w:rsid w:val="00C945F8"/>
    <w:rsid w:val="00DC049C"/>
    <w:rsid w:val="00E26A9D"/>
    <w:rsid w:val="17AE1DB3"/>
    <w:rsid w:val="1D8500ED"/>
    <w:rsid w:val="267E67A3"/>
    <w:rsid w:val="3C573B7B"/>
    <w:rsid w:val="55E00E63"/>
    <w:rsid w:val="5D2B3ACB"/>
    <w:rsid w:val="7B1025F8"/>
    <w:rsid w:val="7F8C30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113</Words>
  <Characters>645</Characters>
  <Lines>5</Lines>
  <Paragraphs>1</Paragraphs>
  <TotalTime>8</TotalTime>
  <ScaleCrop>false</ScaleCrop>
  <LinksUpToDate>false</LinksUpToDate>
  <CharactersWithSpaces>757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2024-02-01T07:17:00Z</dcterms:created>
  <dc:creator>AutoBVT</dc:creator>
  <cp:lastModifiedBy>酥酥</cp:lastModifiedBy>
  <dcterms:modified xsi:type="dcterms:W3CDTF">2024-02-26T01:40:23Z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D5AEF4E4634541A99B5D8C4EF682C0D2</vt:lpwstr>
  </property>
</Properties>
</file>