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autoSpaceDE/>
        <w:autoSpaceDN/>
        <w:bidi w:val="0"/>
        <w:adjustRightInd/>
        <w:spacing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u w:val="none"/>
        </w:rPr>
      </w:pPr>
      <w:r>
        <w:rPr>
          <w:rFonts w:hint="eastAsia" w:ascii="方正小标宋简体" w:hAnsi="方正小标宋简体" w:eastAsia="方正小标宋简体" w:cs="方正小标宋简体"/>
          <w:i w:val="0"/>
          <w:iCs w:val="0"/>
          <w:caps w:val="0"/>
          <w:color w:val="auto"/>
          <w:spacing w:val="0"/>
          <w:sz w:val="44"/>
          <w:szCs w:val="44"/>
          <w:u w:val="none"/>
        </w:rPr>
        <w:t>海口市发展和改革委员会</w:t>
      </w:r>
    </w:p>
    <w:p>
      <w:pPr>
        <w:keepNext w:val="0"/>
        <w:keepLines w:val="0"/>
        <w:pageBreakBefore w:val="0"/>
        <w:widowControl w:val="0"/>
        <w:kinsoku/>
        <w:wordWrap/>
        <w:autoSpaceDE/>
        <w:autoSpaceDN/>
        <w:bidi w:val="0"/>
        <w:adjustRightInd/>
        <w:spacing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u w:val="none"/>
        </w:rPr>
      </w:pPr>
      <w:r>
        <w:rPr>
          <w:rFonts w:hint="eastAsia" w:ascii="方正小标宋简体" w:hAnsi="方正小标宋简体" w:eastAsia="方正小标宋简体" w:cs="方正小标宋简体"/>
          <w:i w:val="0"/>
          <w:iCs w:val="0"/>
          <w:caps w:val="0"/>
          <w:color w:val="auto"/>
          <w:spacing w:val="0"/>
          <w:sz w:val="44"/>
          <w:szCs w:val="44"/>
          <w:u w:val="none"/>
        </w:rPr>
        <w:t>关于</w:t>
      </w:r>
      <w:r>
        <w:rPr>
          <w:rFonts w:hint="eastAsia" w:ascii="方正小标宋简体" w:hAnsi="方正小标宋简体" w:eastAsia="方正小标宋简体" w:cs="方正小标宋简体"/>
          <w:i w:val="0"/>
          <w:iCs w:val="0"/>
          <w:caps w:val="0"/>
          <w:color w:val="auto"/>
          <w:spacing w:val="0"/>
          <w:sz w:val="44"/>
          <w:szCs w:val="44"/>
          <w:u w:val="none"/>
          <w:lang w:eastAsia="zh-CN"/>
        </w:rPr>
        <w:t>遴选</w:t>
      </w:r>
      <w:r>
        <w:rPr>
          <w:rFonts w:hint="eastAsia" w:ascii="方正小标宋简体" w:hAnsi="方正小标宋简体" w:eastAsia="方正小标宋简体" w:cs="方正小标宋简体"/>
          <w:i w:val="0"/>
          <w:iCs w:val="0"/>
          <w:caps w:val="0"/>
          <w:color w:val="auto"/>
          <w:spacing w:val="0"/>
          <w:sz w:val="44"/>
          <w:szCs w:val="44"/>
          <w:u w:val="none"/>
        </w:rPr>
        <w:t>《</w:t>
      </w:r>
      <w:r>
        <w:rPr>
          <w:rFonts w:hint="eastAsia" w:ascii="方正小标宋简体" w:hAnsi="方正小标宋简体" w:eastAsia="方正小标宋简体" w:cs="方正小标宋简体"/>
          <w:i w:val="0"/>
          <w:iCs w:val="0"/>
          <w:caps w:val="0"/>
          <w:color w:val="auto"/>
          <w:spacing w:val="0"/>
          <w:sz w:val="44"/>
          <w:szCs w:val="44"/>
          <w:u w:val="none"/>
          <w:lang w:eastAsia="zh-CN"/>
        </w:rPr>
        <w:t>海口市</w:t>
      </w:r>
      <w:r>
        <w:rPr>
          <w:rFonts w:hint="eastAsia" w:ascii="方正小标宋简体" w:hAnsi="方正小标宋简体" w:eastAsia="方正小标宋简体" w:cs="方正小标宋简体"/>
          <w:i w:val="0"/>
          <w:iCs w:val="0"/>
          <w:caps w:val="0"/>
          <w:color w:val="auto"/>
          <w:spacing w:val="0"/>
          <w:sz w:val="44"/>
          <w:szCs w:val="44"/>
          <w:u w:val="none"/>
        </w:rPr>
        <w:t>国民经济和社会发展第十四个五年规划和二〇三五年远景目标纲要》中期评估课题承研机构</w:t>
      </w:r>
      <w:r>
        <w:rPr>
          <w:rFonts w:hint="eastAsia" w:ascii="方正小标宋简体" w:hAnsi="方正小标宋简体" w:eastAsia="方正小标宋简体" w:cs="方正小标宋简体"/>
          <w:i w:val="0"/>
          <w:iCs w:val="0"/>
          <w:caps w:val="0"/>
          <w:color w:val="auto"/>
          <w:spacing w:val="0"/>
          <w:sz w:val="44"/>
          <w:szCs w:val="44"/>
          <w:u w:val="none"/>
          <w:lang w:eastAsia="zh-CN"/>
        </w:rPr>
        <w:t>的</w:t>
      </w:r>
      <w:r>
        <w:rPr>
          <w:rFonts w:hint="eastAsia" w:ascii="方正小标宋简体" w:hAnsi="方正小标宋简体" w:eastAsia="方正小标宋简体" w:cs="方正小标宋简体"/>
          <w:i w:val="0"/>
          <w:iCs w:val="0"/>
          <w:caps w:val="0"/>
          <w:color w:val="auto"/>
          <w:spacing w:val="0"/>
          <w:sz w:val="44"/>
          <w:szCs w:val="44"/>
          <w:u w:val="none"/>
        </w:rPr>
        <w:t>公告</w:t>
      </w:r>
    </w:p>
    <w:p>
      <w:pPr>
        <w:keepNext w:val="0"/>
        <w:keepLines w:val="0"/>
        <w:pageBreakBefore w:val="0"/>
        <w:widowControl w:val="0"/>
        <w:kinsoku/>
        <w:wordWrap/>
        <w:autoSpaceDE/>
        <w:autoSpaceDN/>
        <w:bidi w:val="0"/>
        <w:adjustRightInd/>
        <w:spacing w:line="560"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u w:val="none"/>
          <w:lang w:eastAsia="zh-CN"/>
        </w:rPr>
      </w:pPr>
      <w:r>
        <w:rPr>
          <w:rFonts w:hint="eastAsia" w:ascii="方正小标宋简体" w:hAnsi="方正小标宋简体" w:eastAsia="方正小标宋简体" w:cs="方正小标宋简体"/>
          <w:i w:val="0"/>
          <w:iCs w:val="0"/>
          <w:caps w:val="0"/>
          <w:color w:val="auto"/>
          <w:spacing w:val="0"/>
          <w:sz w:val="44"/>
          <w:szCs w:val="44"/>
          <w:u w:val="none"/>
          <w:lang w:eastAsia="zh-CN"/>
        </w:rPr>
        <w:t>（征求意见稿）</w:t>
      </w:r>
    </w:p>
    <w:p>
      <w:pPr>
        <w:keepNext w:val="0"/>
        <w:keepLines w:val="0"/>
        <w:pageBreakBefore w:val="0"/>
        <w:widowControl w:val="0"/>
        <w:kinsoku/>
        <w:wordWrap/>
        <w:autoSpaceDE/>
        <w:autoSpaceDN/>
        <w:bidi w:val="0"/>
        <w:adjustRightInd/>
        <w:spacing w:line="560" w:lineRule="exact"/>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为推动《海口市国民经济和社会发展第十四个五年规划和二〇三五年远景目标纲要》贯彻实施，充分评估规划《纲要》的执行进展情况、及时发现存在的问题并提出应对措施，完成规划《纲要》各项目标任务，我委现对《海口市国民经济和社会发展第十四个五年规划和二〇三五年远景目标纲要》中期评估课题承研机构以遴选方式进行确定。</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一、课题名称</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《海口市国民经济和社会发展第十四个五年规划和二〇三五年远景目标纲要》中期评估</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二、课题研究意义、重点、时间及成果</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研究意义：推动《海口市国民经济和社会发展第十四个五年规划和二〇三五年远景目标纲要》贯彻实施，充分了解规划《纲要》的执行进展情况、及时发现存在的问题并提出应对措施，完成规划《纲要》各项目标任务。</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研究重点：全面总结评价“十四五”以来我市经济社会发展成效，深刻剖析存在的矛盾问题及原因，分析把握“十四五”后半程发展面临的新形势要求，围绕规划目标及任务提出针对性的改进规划实施的对策建议等。</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研究时间：6月底前提交报告初稿，2023年8月底提交总报告。</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研究成果：总报告（包括数字、图标）</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三、项目经费</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本委托项目费用控制在30万元以内（含所有与课题相关人工、交通、税费等支出）</w:t>
      </w:r>
    </w:p>
    <w:p>
      <w:pPr>
        <w:keepNext w:val="0"/>
        <w:keepLines w:val="0"/>
        <w:pageBreakBefore w:val="0"/>
        <w:widowControl w:val="0"/>
        <w:numPr>
          <w:ilvl w:val="0"/>
          <w:numId w:val="5"/>
        </w:numPr>
        <w:kinsoku/>
        <w:wordWrap/>
        <w:autoSpaceDE/>
        <w:autoSpaceDN/>
        <w:bidi w:val="0"/>
        <w:adjustRightInd/>
        <w:spacing w:line="560" w:lineRule="exact"/>
        <w:ind w:left="-1" w:leftChars="0" w:firstLine="631" w:firstLineChars="0"/>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申请人资格要求</w:t>
      </w:r>
    </w:p>
    <w:p>
      <w:pPr>
        <w:keepNext w:val="0"/>
        <w:keepLines w:val="0"/>
        <w:pageBreakBefore w:val="0"/>
        <w:widowControl w:val="0"/>
        <w:numPr>
          <w:ilvl w:val="0"/>
          <w:numId w:val="0"/>
        </w:numPr>
        <w:kinsoku/>
        <w:wordWrap/>
        <w:autoSpaceDE/>
        <w:autoSpaceDN/>
        <w:bidi w:val="0"/>
        <w:adjustRightInd/>
        <w:spacing w:line="560" w:lineRule="exact"/>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 xml:space="preserve">    （一）“信用中国”“信用中国（海南）”“信用中国（海口）”没有列入失信被执行人、重大税收违法案件当事人名单、政府采购严重违法失信行为记录名单和没有列入中国政府采购网政府采购严重违法失信行为记录名单；</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（二）具有独立承担民事责任的能力；</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（三）具有良好的商业信誉和健全的财务会计制度；</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（四）具有类似课题研究经验，承担过市级以上类似课题研究，人员和技术均满足本课题要求；</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（五）有依法缴纳税收和社会保障资金的良好记录；</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（六）参加政府采购活动前三年内，在经营活动中没有重大违法记录；</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bookmarkStart w:id="0" w:name="_GoBack"/>
      <w:bookmarkEnd w:id="0"/>
      <w:r>
        <w:rPr>
          <w:rFonts w:hint="eastAsia" w:ascii="方正黑体_GBK" w:hAnsi="方正黑体_GBK" w:eastAsia="方正黑体_GBK" w:cs="方正黑体_GBK"/>
          <w:i w:val="0"/>
          <w:iCs w:val="0"/>
          <w:caps w:val="0"/>
          <w:color w:val="auto"/>
          <w:spacing w:val="0"/>
          <w:sz w:val="32"/>
          <w:szCs w:val="32"/>
          <w:u w:val="none"/>
          <w:lang w:val="en-US" w:eastAsia="zh-CN"/>
        </w:rPr>
        <w:t>五、公告时间、方式和遴选材料接收</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（一）公告时间：2023年5月16日08：30至2023年5月18日17：30止（均为北京时间）。</w:t>
      </w:r>
      <w:r>
        <w:rPr>
          <w:rFonts w:hint="eastAsia" w:ascii="仿宋_GB2312" w:hAnsi="仿宋_GB2312" w:eastAsia="仿宋_GB2312" w:cs="仿宋_GB2312"/>
          <w:i w:val="0"/>
          <w:iCs w:val="0"/>
          <w:caps w:val="0"/>
          <w:color w:val="auto"/>
          <w:spacing w:val="0"/>
          <w:sz w:val="32"/>
          <w:szCs w:val="32"/>
          <w:u w:val="none"/>
          <w:lang w:val="en-US" w:eastAsia="zh-CN"/>
        </w:rPr>
        <w:br w:type="textWrapping"/>
      </w:r>
      <w:r>
        <w:rPr>
          <w:rFonts w:hint="eastAsia" w:ascii="仿宋_GB2312" w:hAnsi="仿宋_GB2312" w:eastAsia="仿宋_GB2312" w:cs="仿宋_GB2312"/>
          <w:i w:val="0"/>
          <w:iCs w:val="0"/>
          <w:caps w:val="0"/>
          <w:color w:val="auto"/>
          <w:spacing w:val="0"/>
          <w:sz w:val="32"/>
          <w:szCs w:val="32"/>
          <w:u w:val="none"/>
          <w:lang w:val="en-US" w:eastAsia="zh-CN"/>
        </w:rPr>
        <w:t xml:space="preserve">    （二）公告方式：网上公告（在海口市发展和改革委员会网站上以公告形式发布）。</w:t>
      </w:r>
      <w:r>
        <w:rPr>
          <w:rFonts w:hint="eastAsia" w:ascii="仿宋_GB2312" w:hAnsi="仿宋_GB2312" w:eastAsia="仿宋_GB2312" w:cs="仿宋_GB2312"/>
          <w:i w:val="0"/>
          <w:iCs w:val="0"/>
          <w:caps w:val="0"/>
          <w:color w:val="auto"/>
          <w:spacing w:val="0"/>
          <w:sz w:val="32"/>
          <w:szCs w:val="32"/>
          <w:u w:val="none"/>
          <w:lang w:val="en-US" w:eastAsia="zh-CN"/>
        </w:rPr>
        <w:br w:type="textWrapping"/>
      </w:r>
      <w:r>
        <w:rPr>
          <w:rFonts w:hint="eastAsia" w:ascii="仿宋_GB2312" w:hAnsi="仿宋_GB2312" w:eastAsia="仿宋_GB2312" w:cs="仿宋_GB2312"/>
          <w:i w:val="0"/>
          <w:iCs w:val="0"/>
          <w:caps w:val="0"/>
          <w:color w:val="auto"/>
          <w:spacing w:val="0"/>
          <w:sz w:val="32"/>
          <w:szCs w:val="32"/>
          <w:u w:val="none"/>
          <w:lang w:val="en-US" w:eastAsia="zh-CN"/>
        </w:rPr>
        <w:t xml:space="preserve">    （三）接收申请材料：公告期间均接收提交的申请材料（必须密封）。材料一式7份（纸质版）及电子版（刻盘）送至海口市秀英区长滨东四街6号市政府5号楼4002室（邮寄信封上需注明“某某课题申报”，邮编570312）。逾期不再受理。</w:t>
      </w:r>
    </w:p>
    <w:p>
      <w:pPr>
        <w:keepNext w:val="0"/>
        <w:keepLines w:val="0"/>
        <w:pageBreakBefore w:val="0"/>
        <w:widowControl w:val="0"/>
        <w:kinsoku/>
        <w:wordWrap/>
        <w:autoSpaceDE/>
        <w:autoSpaceDN/>
        <w:bidi w:val="0"/>
        <w:adjustRightInd/>
        <w:spacing w:line="560" w:lineRule="exact"/>
        <w:ind w:firstLine="631"/>
        <w:jc w:val="both"/>
        <w:textAlignment w:val="auto"/>
        <w:rPr>
          <w:rFonts w:hint="default" w:ascii="楷体" w:hAnsi="楷体" w:eastAsia="楷体" w:cs="楷体"/>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六、申请材料要求</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楷体" w:hAnsi="楷体" w:eastAsia="楷体" w:cs="楷体"/>
          <w:i w:val="0"/>
          <w:iCs w:val="0"/>
          <w:caps w:val="0"/>
          <w:color w:val="auto"/>
          <w:spacing w:val="0"/>
          <w:sz w:val="32"/>
          <w:szCs w:val="32"/>
          <w:u w:val="none"/>
          <w:lang w:val="en-US" w:eastAsia="zh-CN"/>
        </w:rPr>
      </w:pPr>
      <w:r>
        <w:rPr>
          <w:rFonts w:hint="eastAsia" w:ascii="楷体" w:hAnsi="楷体" w:eastAsia="楷体" w:cs="楷体"/>
          <w:i w:val="0"/>
          <w:iCs w:val="0"/>
          <w:caps w:val="0"/>
          <w:color w:val="auto"/>
          <w:spacing w:val="0"/>
          <w:sz w:val="32"/>
          <w:szCs w:val="32"/>
          <w:u w:val="none"/>
          <w:lang w:val="en-US" w:eastAsia="zh-CN"/>
        </w:rPr>
        <w:t>（一）资格审查材料（单独封装标明“资格审查材料”）</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包含营业执照、法人证书、社保资金证明、纳税证明、重大违法记录声明、重大税收违法记录声明、政府采购严重违法失信声明等文件复印件。</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楷体" w:hAnsi="楷体" w:eastAsia="楷体" w:cs="楷体"/>
          <w:i w:val="0"/>
          <w:iCs w:val="0"/>
          <w:caps w:val="0"/>
          <w:color w:val="auto"/>
          <w:spacing w:val="0"/>
          <w:sz w:val="32"/>
          <w:szCs w:val="32"/>
          <w:u w:val="none"/>
          <w:lang w:val="en-US" w:eastAsia="zh-CN"/>
        </w:rPr>
      </w:pPr>
      <w:r>
        <w:rPr>
          <w:rFonts w:hint="eastAsia" w:ascii="楷体" w:hAnsi="楷体" w:eastAsia="楷体" w:cs="楷体"/>
          <w:i w:val="0"/>
          <w:iCs w:val="0"/>
          <w:caps w:val="0"/>
          <w:color w:val="auto"/>
          <w:spacing w:val="0"/>
          <w:sz w:val="32"/>
          <w:szCs w:val="32"/>
          <w:u w:val="none"/>
          <w:lang w:val="en-US" w:eastAsia="zh-CN"/>
        </w:rPr>
        <w:t>（二）申报材料（作密封处理）</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按照下列顺序书装并加盖骑缝章（一式7份及电子版光盘并作密封处理）：</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1.封面。包括项目名称、供应商名称、联系人姓名和电话、编制日期等。</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2.目录。包括申报材料内容清单和对应的页码。</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3.遴选报价信息表。</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4.授权委托。包括供应商授权委托书原件、受委托人身份证复印件。</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5.单位资信。包括资质、资信、质量等级等凭证复印件。</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6.课题组。课题负责人应组织和指导课题实施全过程，并担负实质性研究工作，挂名不担负实质性研究工作的，不得作为课题组负责人。课题组应包含研究生以上学历或高级职称级别等能承担课题研究工作的人员。同时提供课题组成员姓名、工作单位、专业、学历、职称、职务及相关证书材料复印件。</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7.课题研究方案：应包含课题编制思路、调研方法，进度安排等内容。</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楷体" w:hAnsi="楷体" w:eastAsia="楷体" w:cs="楷体"/>
          <w:i w:val="0"/>
          <w:iCs w:val="0"/>
          <w:caps w:val="0"/>
          <w:color w:val="auto"/>
          <w:spacing w:val="0"/>
          <w:sz w:val="32"/>
          <w:szCs w:val="32"/>
          <w:u w:val="none"/>
          <w:lang w:val="en-US" w:eastAsia="zh-CN"/>
        </w:rPr>
      </w:pPr>
      <w:r>
        <w:rPr>
          <w:rFonts w:hint="eastAsia" w:ascii="楷体" w:hAnsi="楷体" w:eastAsia="楷体" w:cs="楷体"/>
          <w:i w:val="0"/>
          <w:iCs w:val="0"/>
          <w:caps w:val="0"/>
          <w:color w:val="auto"/>
          <w:spacing w:val="0"/>
          <w:sz w:val="32"/>
          <w:szCs w:val="32"/>
          <w:u w:val="none"/>
          <w:lang w:val="en-US" w:eastAsia="zh-CN"/>
        </w:rPr>
        <w:t>（三）我委将组织对课题研究申请书进行遴选，择优评选承研机构。结果确定后，将通知入选单位并签订合同。</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楷体" w:hAnsi="楷体" w:eastAsia="楷体" w:cs="楷体"/>
          <w:i w:val="0"/>
          <w:iCs w:val="0"/>
          <w:caps w:val="0"/>
          <w:color w:val="auto"/>
          <w:spacing w:val="0"/>
          <w:sz w:val="32"/>
          <w:szCs w:val="32"/>
          <w:u w:val="none"/>
          <w:lang w:val="en-US" w:eastAsia="zh-CN"/>
        </w:rPr>
      </w:pPr>
      <w:r>
        <w:rPr>
          <w:rFonts w:hint="eastAsia" w:ascii="楷体" w:hAnsi="楷体" w:eastAsia="楷体" w:cs="楷体"/>
          <w:i w:val="0"/>
          <w:iCs w:val="0"/>
          <w:caps w:val="0"/>
          <w:color w:val="auto"/>
          <w:spacing w:val="0"/>
          <w:sz w:val="32"/>
          <w:szCs w:val="32"/>
          <w:u w:val="none"/>
          <w:lang w:val="en-US" w:eastAsia="zh-CN"/>
        </w:rPr>
        <w:t>（四）研究成果的知识产权归海口市发展和改革委员会所有。</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方正黑体_GBK" w:hAnsi="方正黑体_GBK" w:eastAsia="方正黑体_GBK" w:cs="方正黑体_GBK"/>
          <w:i w:val="0"/>
          <w:iCs w:val="0"/>
          <w:caps w:val="0"/>
          <w:color w:val="auto"/>
          <w:spacing w:val="0"/>
          <w:sz w:val="32"/>
          <w:szCs w:val="32"/>
          <w:u w:val="none"/>
          <w:lang w:val="en-US" w:eastAsia="zh-CN"/>
        </w:rPr>
      </w:pPr>
      <w:r>
        <w:rPr>
          <w:rFonts w:hint="eastAsia" w:ascii="方正黑体_GBK" w:hAnsi="方正黑体_GBK" w:eastAsia="方正黑体_GBK" w:cs="方正黑体_GBK"/>
          <w:i w:val="0"/>
          <w:iCs w:val="0"/>
          <w:caps w:val="0"/>
          <w:color w:val="auto"/>
          <w:spacing w:val="0"/>
          <w:sz w:val="32"/>
          <w:szCs w:val="32"/>
          <w:u w:val="none"/>
          <w:lang w:val="en-US" w:eastAsia="zh-CN"/>
        </w:rPr>
        <w:t>七、联系方式</w:t>
      </w:r>
    </w:p>
    <w:p>
      <w:pPr>
        <w:keepNext w:val="0"/>
        <w:keepLines w:val="0"/>
        <w:pageBreakBefore w:val="0"/>
        <w:widowControl w:val="0"/>
        <w:kinsoku/>
        <w:wordWrap/>
        <w:autoSpaceDE/>
        <w:autoSpaceDN/>
        <w:bidi w:val="0"/>
        <w:adjustRightInd/>
        <w:spacing w:line="560" w:lineRule="exact"/>
        <w:ind w:firstLine="631"/>
        <w:jc w:val="both"/>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auto"/>
          <w:spacing w:val="0"/>
          <w:sz w:val="32"/>
          <w:szCs w:val="32"/>
          <w:u w:val="none"/>
          <w:lang w:val="en-US" w:eastAsia="zh-CN"/>
        </w:rPr>
        <w:t>地址：海口市长滨东四街海口第二行政办公区5栋4楼4002室</w:t>
      </w:r>
      <w:r>
        <w:rPr>
          <w:rFonts w:hint="eastAsia" w:ascii="仿宋_GB2312" w:hAnsi="仿宋_GB2312" w:eastAsia="仿宋_GB2312" w:cs="仿宋_GB2312"/>
          <w:i w:val="0"/>
          <w:iCs w:val="0"/>
          <w:caps w:val="0"/>
          <w:color w:val="auto"/>
          <w:spacing w:val="0"/>
          <w:sz w:val="32"/>
          <w:szCs w:val="32"/>
          <w:u w:val="none"/>
          <w:lang w:val="en-US" w:eastAsia="zh-CN"/>
        </w:rPr>
        <w:br w:type="textWrapping"/>
      </w:r>
      <w:r>
        <w:rPr>
          <w:rFonts w:hint="eastAsia" w:ascii="仿宋_GB2312" w:hAnsi="仿宋_GB2312" w:eastAsia="仿宋_GB2312" w:cs="仿宋_GB2312"/>
          <w:i w:val="0"/>
          <w:iCs w:val="0"/>
          <w:caps w:val="0"/>
          <w:color w:val="auto"/>
          <w:spacing w:val="0"/>
          <w:sz w:val="32"/>
          <w:szCs w:val="32"/>
          <w:u w:val="none"/>
          <w:lang w:val="en-US" w:eastAsia="zh-CN"/>
        </w:rPr>
        <w:t xml:space="preserve">    联系电话：0898-68724300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val="0"/>
        <w:wordWrap/>
        <w:autoSpaceDE w:val="0"/>
        <w:autoSpaceDN w:val="0"/>
        <w:bidi w:val="0"/>
        <w:adjustRightInd/>
        <w:spacing w:before="300" w:beforeAutospacing="0" w:after="0" w:afterAutospacing="0" w:line="560" w:lineRule="exact"/>
        <w:ind w:left="0" w:right="0" w:firstLine="570"/>
        <w:textAlignment w:val="auto"/>
        <w:rPr>
          <w:rFonts w:hint="eastAsia" w:ascii="仿宋_GB2312" w:hAnsi="微软雅黑" w:eastAsia="仿宋_GB2312" w:cs="仿宋_GB2312"/>
          <w:i w:val="0"/>
          <w:iCs w:val="0"/>
          <w:caps w:val="0"/>
          <w:color w:val="000000"/>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adjustRightInd/>
        <w:spacing w:before="300" w:beforeAutospacing="0" w:after="0" w:afterAutospacing="0" w:line="560" w:lineRule="exact"/>
        <w:ind w:left="0" w:right="0" w:firstLine="570"/>
        <w:textAlignment w:val="auto"/>
        <w:rPr>
          <w:rFonts w:hint="eastAsia" w:ascii="仿宋_GB2312" w:hAnsi="仿宋_GB2312" w:eastAsia="仿宋_GB2312" w:cs="仿宋_GB2312"/>
          <w:i w:val="0"/>
          <w:iCs w:val="0"/>
          <w:caps w:val="0"/>
          <w:color w:val="000000"/>
          <w:spacing w:val="0"/>
          <w:sz w:val="32"/>
          <w:szCs w:val="32"/>
          <w:u w:val="none"/>
          <w:lang w:val="en-US" w:eastAsia="zh-CN"/>
        </w:rPr>
      </w:pPr>
      <w:r>
        <w:rPr>
          <w:rFonts w:hint="eastAsia" w:ascii="仿宋_GB2312" w:hAnsi="微软雅黑" w:eastAsia="仿宋_GB2312" w:cs="仿宋_GB2312"/>
          <w:i w:val="0"/>
          <w:iCs w:val="0"/>
          <w:caps w:val="0"/>
          <w:color w:val="000000"/>
          <w:spacing w:val="0"/>
          <w:sz w:val="32"/>
          <w:szCs w:val="32"/>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lang w:val="en-US" w:eastAsia="zh-CN"/>
        </w:rPr>
        <w:t>海口市发展和改革委员会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adjustRightInd/>
        <w:spacing w:before="300" w:beforeAutospacing="0" w:after="0" w:afterAutospacing="0" w:line="560" w:lineRule="exact"/>
        <w:ind w:left="0" w:right="0" w:firstLine="570"/>
        <w:textAlignment w:val="auto"/>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仿宋_GB2312" w:hAnsi="仿宋_GB2312" w:eastAsia="仿宋_GB2312" w:cs="仿宋_GB2312"/>
          <w:i w:val="0"/>
          <w:iCs w:val="0"/>
          <w:caps w:val="0"/>
          <w:color w:val="000000"/>
          <w:spacing w:val="0"/>
          <w:sz w:val="32"/>
          <w:szCs w:val="32"/>
          <w:u w:val="none"/>
          <w:lang w:val="en-US" w:eastAsia="zh-CN"/>
        </w:rPr>
        <w:t xml:space="preserve">                               2023年5月12日</w:t>
      </w:r>
    </w:p>
    <w:sectPr>
      <w:pgSz w:w="11906" w:h="16838"/>
      <w:pgMar w:top="2098" w:right="1474" w:bottom="1984" w:left="1587" w:header="851" w:footer="1049"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B72829"/>
    <w:multiLevelType w:val="singleLevel"/>
    <w:tmpl w:val="A8B72829"/>
    <w:lvl w:ilvl="0" w:tentative="0">
      <w:start w:val="1"/>
      <w:numFmt w:val="chineseCounting"/>
      <w:pStyle w:val="10"/>
      <w:suff w:val="nothing"/>
      <w:lvlText w:val="（%1）"/>
      <w:lvlJc w:val="left"/>
      <w:pPr>
        <w:ind w:left="0" w:firstLine="0"/>
      </w:pPr>
      <w:rPr>
        <w:rFonts w:hint="eastAsia"/>
      </w:rPr>
    </w:lvl>
  </w:abstractNum>
  <w:abstractNum w:abstractNumId="1">
    <w:nsid w:val="051A4E85"/>
    <w:multiLevelType w:val="singleLevel"/>
    <w:tmpl w:val="051A4E85"/>
    <w:lvl w:ilvl="0" w:tentative="0">
      <w:start w:val="1"/>
      <w:numFmt w:val="decimal"/>
      <w:pStyle w:val="9"/>
      <w:suff w:val="nothing"/>
      <w:lvlText w:val="（%1）"/>
      <w:lvlJc w:val="left"/>
      <w:pPr>
        <w:ind w:left="0" w:firstLine="0"/>
      </w:pPr>
      <w:rPr>
        <w:rFonts w:hint="default"/>
      </w:rPr>
    </w:lvl>
  </w:abstractNum>
  <w:abstractNum w:abstractNumId="2">
    <w:nsid w:val="1FD18B64"/>
    <w:multiLevelType w:val="singleLevel"/>
    <w:tmpl w:val="1FD18B64"/>
    <w:lvl w:ilvl="0" w:tentative="0">
      <w:start w:val="1"/>
      <w:numFmt w:val="decimal"/>
      <w:pStyle w:val="7"/>
      <w:suff w:val="nothing"/>
      <w:lvlText w:val="%1."/>
      <w:lvlJc w:val="left"/>
      <w:pPr>
        <w:ind w:left="0" w:firstLine="0"/>
      </w:pPr>
      <w:rPr>
        <w:rFonts w:hint="default"/>
      </w:rPr>
    </w:lvl>
  </w:abstractNum>
  <w:abstractNum w:abstractNumId="3">
    <w:nsid w:val="59ABB6A0"/>
    <w:multiLevelType w:val="singleLevel"/>
    <w:tmpl w:val="59ABB6A0"/>
    <w:lvl w:ilvl="0" w:tentative="0">
      <w:start w:val="1"/>
      <w:numFmt w:val="chineseCounting"/>
      <w:pStyle w:val="8"/>
      <w:suff w:val="nothing"/>
      <w:lvlText w:val="%1、"/>
      <w:lvlJc w:val="left"/>
      <w:pPr>
        <w:ind w:left="0" w:firstLine="0"/>
      </w:pPr>
      <w:rPr>
        <w:rFonts w:hint="eastAsia"/>
      </w:rPr>
    </w:lvl>
  </w:abstractNum>
  <w:abstractNum w:abstractNumId="4">
    <w:nsid w:val="77F67BCC"/>
    <w:multiLevelType w:val="singleLevel"/>
    <w:tmpl w:val="77F67BCC"/>
    <w:lvl w:ilvl="0" w:tentative="0">
      <w:start w:val="4"/>
      <w:numFmt w:val="chineseCounting"/>
      <w:suff w:val="nothing"/>
      <w:lvlText w:val="%1、"/>
      <w:lvlJc w:val="left"/>
      <w:pPr>
        <w:ind w:left="-1"/>
      </w:pPr>
      <w:rPr>
        <w:rFonts w:hint="eastAsia"/>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632"/>
  <w:hyphenationZone w:val="36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55A77"/>
    <w:rsid w:val="04AC03E8"/>
    <w:rsid w:val="065C363E"/>
    <w:rsid w:val="06C323F1"/>
    <w:rsid w:val="0AE00993"/>
    <w:rsid w:val="0DDF64DA"/>
    <w:rsid w:val="0F5C0611"/>
    <w:rsid w:val="126E7D99"/>
    <w:rsid w:val="12BD1E00"/>
    <w:rsid w:val="1D604B73"/>
    <w:rsid w:val="22EB0ED1"/>
    <w:rsid w:val="27955A77"/>
    <w:rsid w:val="2FC1DBA7"/>
    <w:rsid w:val="33DFBB42"/>
    <w:rsid w:val="33F7B365"/>
    <w:rsid w:val="377D2DC0"/>
    <w:rsid w:val="39557C35"/>
    <w:rsid w:val="3CBB34D9"/>
    <w:rsid w:val="3CF59539"/>
    <w:rsid w:val="3CF75027"/>
    <w:rsid w:val="3D7F20FA"/>
    <w:rsid w:val="3FE6ED8D"/>
    <w:rsid w:val="3FF253EA"/>
    <w:rsid w:val="404D210C"/>
    <w:rsid w:val="42BD7D96"/>
    <w:rsid w:val="44BF2B8A"/>
    <w:rsid w:val="47466018"/>
    <w:rsid w:val="4B6E6534"/>
    <w:rsid w:val="57CC6351"/>
    <w:rsid w:val="57FF8C8E"/>
    <w:rsid w:val="5A9D9730"/>
    <w:rsid w:val="5AAD4928"/>
    <w:rsid w:val="5C0120F2"/>
    <w:rsid w:val="5E474C84"/>
    <w:rsid w:val="5F9C24E2"/>
    <w:rsid w:val="61EC126A"/>
    <w:rsid w:val="61F84EF2"/>
    <w:rsid w:val="64975087"/>
    <w:rsid w:val="64FDA49C"/>
    <w:rsid w:val="657C417C"/>
    <w:rsid w:val="661DDE95"/>
    <w:rsid w:val="66A67FB7"/>
    <w:rsid w:val="69FD73A0"/>
    <w:rsid w:val="6A3E2421"/>
    <w:rsid w:val="6D2C5BA9"/>
    <w:rsid w:val="6D303AB3"/>
    <w:rsid w:val="6D633602"/>
    <w:rsid w:val="6DFF9A85"/>
    <w:rsid w:val="6E1528B4"/>
    <w:rsid w:val="6FBEF087"/>
    <w:rsid w:val="6FFCB34F"/>
    <w:rsid w:val="73770BA8"/>
    <w:rsid w:val="747E651B"/>
    <w:rsid w:val="757D1733"/>
    <w:rsid w:val="75F7B6D7"/>
    <w:rsid w:val="76BEA8C9"/>
    <w:rsid w:val="775C83B9"/>
    <w:rsid w:val="77605677"/>
    <w:rsid w:val="77FF9497"/>
    <w:rsid w:val="7B7DAF6D"/>
    <w:rsid w:val="7B7F1D4B"/>
    <w:rsid w:val="7B95561A"/>
    <w:rsid w:val="7BFF2EBC"/>
    <w:rsid w:val="7BFF6D3E"/>
    <w:rsid w:val="7BFFA599"/>
    <w:rsid w:val="7DA64D51"/>
    <w:rsid w:val="7DEFA528"/>
    <w:rsid w:val="7DFD174D"/>
    <w:rsid w:val="7E2E6BB0"/>
    <w:rsid w:val="7EBDF1FB"/>
    <w:rsid w:val="7EEB5F21"/>
    <w:rsid w:val="7F0F6FD6"/>
    <w:rsid w:val="7F5B34E0"/>
    <w:rsid w:val="7FDEE984"/>
    <w:rsid w:val="7FFF1C95"/>
    <w:rsid w:val="7FFFC412"/>
    <w:rsid w:val="8DFEF3D4"/>
    <w:rsid w:val="969FD0D7"/>
    <w:rsid w:val="97E78841"/>
    <w:rsid w:val="9BBEFA46"/>
    <w:rsid w:val="A774EE5D"/>
    <w:rsid w:val="ABEF60BC"/>
    <w:rsid w:val="AF3F67C7"/>
    <w:rsid w:val="B5FF6751"/>
    <w:rsid w:val="CCBBF11C"/>
    <w:rsid w:val="D3EFBD76"/>
    <w:rsid w:val="D707EF67"/>
    <w:rsid w:val="D7B7AB89"/>
    <w:rsid w:val="D8FDA046"/>
    <w:rsid w:val="DEBFC6E4"/>
    <w:rsid w:val="DFF7C6D7"/>
    <w:rsid w:val="E7AF2533"/>
    <w:rsid w:val="EBB34473"/>
    <w:rsid w:val="EFA916C9"/>
    <w:rsid w:val="EFF7ECA8"/>
    <w:rsid w:val="F3FEE92E"/>
    <w:rsid w:val="F7BFBDD5"/>
    <w:rsid w:val="F8D1B68D"/>
    <w:rsid w:val="F9BF4F70"/>
    <w:rsid w:val="FB5F1C6D"/>
    <w:rsid w:val="FB7671F5"/>
    <w:rsid w:val="FBE77B98"/>
    <w:rsid w:val="FCBC5A66"/>
    <w:rsid w:val="FD75BA3D"/>
    <w:rsid w:val="FECD18CD"/>
    <w:rsid w:val="FEFD0F48"/>
    <w:rsid w:val="FF337DC0"/>
    <w:rsid w:val="FF5FC954"/>
    <w:rsid w:val="FF73EC4C"/>
    <w:rsid w:val="FFBD39BF"/>
    <w:rsid w:val="FFD78697"/>
    <w:rsid w:val="FFF5C572"/>
    <w:rsid w:val="FFF9AF63"/>
    <w:rsid w:val="FFFB06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公文标题 3"/>
    <w:qFormat/>
    <w:uiPriority w:val="0"/>
    <w:pPr>
      <w:widowControl w:val="0"/>
      <w:numPr>
        <w:ilvl w:val="0"/>
        <w:numId w:val="1"/>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8">
    <w:name w:val="公文标题 1"/>
    <w:qFormat/>
    <w:uiPriority w:val="0"/>
    <w:pPr>
      <w:widowControl w:val="0"/>
      <w:numPr>
        <w:ilvl w:val="0"/>
        <w:numId w:val="2"/>
      </w:numPr>
      <w:overflowPunct w:val="0"/>
      <w:topLinePunct/>
      <w:jc w:val="both"/>
    </w:pPr>
    <w:rPr>
      <w:rFonts w:ascii="Times New Roman" w:hAnsi="Times New Roman" w:eastAsia="方正黑体_GBK" w:cs="Times New Roman"/>
      <w:kern w:val="2"/>
      <w:sz w:val="32"/>
      <w:szCs w:val="32"/>
      <w:lang w:val="en-US" w:eastAsia="zh-CN" w:bidi="ar-SA"/>
    </w:rPr>
  </w:style>
  <w:style w:type="paragraph" w:customStyle="1" w:styleId="9">
    <w:name w:val="公文标题 4"/>
    <w:qFormat/>
    <w:uiPriority w:val="0"/>
    <w:pPr>
      <w:widowControl w:val="0"/>
      <w:numPr>
        <w:ilvl w:val="0"/>
        <w:numId w:val="3"/>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10">
    <w:name w:val="公文标题 2"/>
    <w:qFormat/>
    <w:uiPriority w:val="0"/>
    <w:pPr>
      <w:widowControl w:val="0"/>
      <w:numPr>
        <w:ilvl w:val="0"/>
        <w:numId w:val="4"/>
      </w:numPr>
      <w:overflowPunct w:val="0"/>
      <w:topLinePunct/>
      <w:jc w:val="both"/>
    </w:pPr>
    <w:rPr>
      <w:rFonts w:ascii="Times New Roman" w:hAnsi="Times New Roman" w:eastAsia="方正楷体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2019-12-20T00:10:00Z</dcterms:created>
  <dc:creator>wps</dc:creator>
  <cp:lastModifiedBy>lenovo</cp:lastModifiedBy>
  <cp:lastPrinted>2023-05-14T07:51:00Z</cp:lastPrinted>
  <dcterms:modified xsi:type="dcterms:W3CDTF">2023-10-09T17:18:25Z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65E7C920677046108017E03103ECD893_13</vt:lpwstr>
  </property>
</Properties>
</file>