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eastAsia="zh-CN"/>
        </w:rPr>
      </w:pPr>
      <w:r>
        <w:rPr>
          <w:rFonts w:hint="eastAsia"/>
          <w:sz w:val="52"/>
          <w:szCs w:val="52"/>
          <w:lang w:val="en-US" w:eastAsia="zh-CN"/>
        </w:rPr>
        <w:t>2022</w:t>
      </w:r>
      <w:r>
        <w:rPr>
          <w:rFonts w:hint="eastAsia"/>
          <w:sz w:val="52"/>
          <w:szCs w:val="52"/>
        </w:rPr>
        <w:t>年</w:t>
      </w:r>
      <w:r>
        <w:rPr>
          <w:rFonts w:hint="eastAsia"/>
          <w:sz w:val="52"/>
          <w:szCs w:val="52"/>
          <w:lang w:eastAsia="zh-CN"/>
        </w:rPr>
        <w:t>海口市发展和改革委员会</w:t>
      </w:r>
    </w:p>
    <w:p>
      <w:pPr>
        <w:jc w:val="center"/>
        <w:rPr>
          <w:sz w:val="52"/>
          <w:szCs w:val="52"/>
        </w:rPr>
      </w:pPr>
      <w:r>
        <w:rPr>
          <w:rFonts w:hint="eastAsia"/>
          <w:sz w:val="52"/>
          <w:szCs w:val="52"/>
          <w:lang w:eastAsia="zh-CN"/>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海口市发展和改革委员会</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lang w:eastAsia="zh-CN"/>
        </w:rPr>
        <w:t>机构设置</w:t>
      </w:r>
      <w:bookmarkStart w:id="0" w:name="_GoBack"/>
      <w:bookmarkEnd w:id="0"/>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海口市发展和改革委员会</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海口市发展和改革委员会</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hint="eastAsia" w:ascii="仿宋_GB2312" w:hAnsi="仿宋_GB2312" w:eastAsia="仿宋_GB2312" w:cs="仿宋_GB2312"/>
          <w:sz w:val="32"/>
          <w:szCs w:val="32"/>
          <w:lang w:eastAsia="zh-CN"/>
        </w:rPr>
      </w:pPr>
      <w:r>
        <w:rPr>
          <w:rFonts w:hint="eastAsia" w:ascii="黑体" w:hAnsi="黑体" w:eastAsia="黑体"/>
          <w:sz w:val="32"/>
          <w:szCs w:val="32"/>
        </w:rPr>
        <w:t xml:space="preserve">  </w:t>
      </w:r>
      <w:r>
        <w:rPr>
          <w:rFonts w:hint="eastAsia" w:ascii="黑体" w:hAnsi="黑体" w:eastAsia="黑体" w:cs="仿宋_GB2312"/>
          <w:sz w:val="32"/>
          <w:szCs w:val="32"/>
          <w:lang w:eastAsia="zh-CN"/>
        </w:rPr>
        <w:t>海口市发展和改革委员会单位</w:t>
      </w:r>
      <w:r>
        <w:rPr>
          <w:rFonts w:hint="eastAsia" w:ascii="黑体" w:hAnsi="黑体" w:eastAsia="黑体"/>
          <w:sz w:val="32"/>
          <w:szCs w:val="32"/>
        </w:rPr>
        <w:t>概况</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ascii="微软雅黑" w:hAnsi="微软雅黑" w:eastAsia="微软雅黑" w:cs="微软雅黑"/>
          <w:i w:val="0"/>
          <w:caps w:val="0"/>
          <w:color w:val="000000"/>
          <w:spacing w:val="0"/>
          <w:sz w:val="21"/>
          <w:szCs w:val="21"/>
          <w:u w:val="none"/>
        </w:rPr>
      </w:pPr>
      <w:r>
        <w:rPr>
          <w:rFonts w:hint="eastAsia" w:ascii="仿宋_GB2312" w:hAnsi="仿宋_GB2312" w:eastAsia="仿宋_GB2312" w:cs="仿宋_GB2312"/>
          <w:i w:val="0"/>
          <w:caps w:val="0"/>
          <w:color w:val="000000"/>
          <w:spacing w:val="0"/>
          <w:kern w:val="0"/>
          <w:sz w:val="32"/>
          <w:szCs w:val="32"/>
          <w:u w:val="none"/>
          <w:shd w:val="clear" w:fill="FFFFFF"/>
          <w:lang w:val="en-US" w:eastAsia="zh-CN" w:bidi="ar"/>
        </w:rPr>
        <w:t>（</w:t>
      </w:r>
      <w:r>
        <w:rPr>
          <w:rFonts w:ascii="仿宋_GB2312" w:hAnsi="仿宋_GB2312" w:eastAsia="仿宋_GB2312" w:cs="仿宋_GB2312"/>
          <w:i w:val="0"/>
          <w:caps w:val="0"/>
          <w:color w:val="000000"/>
          <w:spacing w:val="0"/>
          <w:kern w:val="0"/>
          <w:sz w:val="32"/>
          <w:szCs w:val="32"/>
          <w:u w:val="none"/>
          <w:shd w:val="clear" w:fill="FFFFFF"/>
          <w:lang w:val="en-US" w:eastAsia="zh-CN" w:bidi="ar"/>
        </w:rPr>
        <w:t>一）负责拟订并组织实施本市国民经济和社会发展中长期规划和年度计划，衔接平衡经济社会发展专项规划，对规划实施情况进行监测与评估，提出相关调整建议。研究提出本市推进中国（海南）自由贸易试验区、中国特色自由贸易港建设有关经济社会发展、经济体制改革等工作的意见和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（二）负责起草国民经济和社会发展、经济体制改革工作政策规定、规章制度和发展战略草案等。受市人民政府委托向市人民代表大会提交关于国民经济和社会发展规划、计划的报告。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三）负责组织落实国家和省重大区域发展规划、政策，会同有关部门拟订区域发展规划、实施计划，提出区域协调发展的重大政策建议，研究提出区域合作发展的重大事项及项目。拟订并推动实施本市新型城镇化发展战略、规划和重大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ascii="仿宋_GB2312" w:hAnsi="仿宋_GB2312" w:eastAsia="仿宋_GB2312" w:cs="仿宋_GB2312"/>
          <w:i w:val="0"/>
          <w:caps w:val="0"/>
          <w:color w:val="000000"/>
          <w:spacing w:val="0"/>
          <w:kern w:val="0"/>
          <w:sz w:val="32"/>
          <w:szCs w:val="32"/>
          <w:u w:val="none"/>
          <w:shd w:val="clear" w:fill="FFFFFF"/>
          <w:lang w:val="en-US" w:eastAsia="zh-CN" w:bidi="ar"/>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四）负责本市经济形势和发展情况分析，统筹提出国民经济和社会发展主要目标，监测预警宏观经济和社会发展态势趋势，提出宏观调控政策建议。牵头统筹本市经济运行调节，提出解决经济运行中有关重大问题的方案建议。参与拟订推进经济建设与国防建设协调发展的战略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（五）负责拟订并组织实施本市综合性经济体制改革计划，协调推进专项经济体制改革并拟订解决经济体制改革进程中重大问题的建议措施。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ascii="仿宋_GB2312" w:hAnsi="仿宋_GB2312" w:eastAsia="仿宋_GB2312" w:cs="仿宋_GB2312"/>
          <w:i w:val="0"/>
          <w:caps w:val="0"/>
          <w:color w:val="000000"/>
          <w:spacing w:val="0"/>
          <w:kern w:val="0"/>
          <w:sz w:val="32"/>
          <w:szCs w:val="32"/>
          <w:u w:val="none"/>
          <w:shd w:val="clear" w:fill="FFFFFF"/>
          <w:lang w:val="en-US" w:eastAsia="zh-CN" w:bidi="ar"/>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六）负责综合投资管理。拟订全社会固定资产投资总规模、结构调控目标和政策。安排市本级财政性建设资金投资，统筹、指导重大建设项目和生产力布局，拟订年度政府投资项目计划草案。负责市本级政府投资项目建议书、可行性研究报告、初步设计概算的审核审批以及招标事项的核准工作，参与实施政府投资项目建设监督管理和项目后评价工作。负责统筹本市重点项目推进工作，拟订年度重点项目建设计划草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七）负责协调一二三产业发展重大问题，提出本市综合性产业政策建议，会同产业部门协调推进本市产业结构性调整升级，衔接平衡产业发展与国民经济和社会发展规划。参与推动实施创新驱动发展战略，协同相关部门拟订推进创新创业、高新技术产业和战略性新兴产业发展的规划和政策，提出创新发展和培育经济发展新动能的政策建议。指导、协调本市产业园区建设和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八）负责协调本市社会发展与国民经济发展的政策衔接，统筹协调社会发展重大问题。组织拟订综合性重大社会发展战略、总体规划和年度计划建议，研究提出本市人口发展战略，拟订人口发展规划和人口政策建议。统筹推进基本公共服务体系建设和收入分配制度改革，提出促进就业、调整收入分配、完善社会保障与经济协调发展的政策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（九）负责统筹协调财经、投资、金融、产业、就业政策。参与财政、土地、金融体制改革以及政策的拟订。提出投资融资发展战略和政策建议，落实有关深化投融资体制改革的政策措施。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负责推进实施可持续发展战略。贯彻新发展理念，参与编制生态建设、环境保护规划，参与生态建设、能源、资源节约和综合利用的重大问题研究。负责拟订能源管理、资源节约和综合利用、发展循环经济的规划和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一）负责统筹推进社会信用体系建设。研究拟订并组织实施本市社会信用体系建设规划、制度、标准、规范，推进社会信用信息共享平台等基础设施建设，统筹信用信息记录、整合和应用，支持信用服务产业发展，对信用服务进行监管，协调指导各区、本市各行业领域信用体系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二）负责统筹协调本市营商环境建设，会同相关部门优化营商环境；组织拟订促进社会投资的政策措施，对我市营商环境建设过程中的问题提出建议措施。协调会同有关部门依法解决民营企业在生产发展中的有关问题，推进本市服务民营经济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（十三）负责统筹、指导本市国民经济动员工作。协调国民经济动员和装备动员与国民经济和社会发展相关的重大问题，推进本市国民经济动员与国家战略物资储备有序结合。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四）负责本市价格管理工作。提出年度居民消费价格指数调控目标，向市政府提出有关价格调控建议，依法管理国家、省、市列名管理的商品和服务价格，监管实行市场调节价的商品和服务价格。承担行政事业性收费管理工作。负责相关价格公共服务工作。配合市住房和城乡建设局，按相关规定和要求做好有关商品房预售价格的备案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五）负责粮食和物资储备工作。提出本市粮食和物资储备发展战略建议、政策规定和规章制度并组织实施。研究提出健全本市地方储备粮和国家战略物资储备体系的建议。负责地方储备粮、国家战略物资的行政管理。组织编制和实施本市地方储备粮和国家战略物资基础设施规划，负责本市地方储备粮和战略物资的应急保障工作，根据需要下达动用指令。承担本市粮食流通调控和军粮供应管理工作。组织开展粮食和物资储备的对外交流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（十六）负责党政机关、事业单位小汽车定编工作。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（十七）指导各区国民经济、社会发展、经济体制改革、价格管理工作；指导各区应急物资储备工作。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（十八）承办市委、市政府和上级部门交办的其他工作。</w:t>
      </w:r>
    </w:p>
    <w:p>
      <w:pPr>
        <w:keepNext w:val="0"/>
        <w:keepLines w:val="0"/>
        <w:widowControl/>
        <w:suppressLineNumbers w:val="0"/>
        <w:snapToGrid w:val="0"/>
        <w:spacing w:before="0" w:beforeAutospacing="0" w:after="100" w:afterAutospacing="1"/>
        <w:ind w:right="0" w:firstLine="640" w:firstLineChars="200"/>
        <w:jc w:val="left"/>
        <w:rPr>
          <w:rFonts w:hint="eastAsia" w:ascii="黑体" w:hAnsi="宋体" w:eastAsia="黑体" w:cs="黑体"/>
          <w:kern w:val="0"/>
          <w:sz w:val="32"/>
          <w:szCs w:val="32"/>
          <w:shd w:val="clear" w:color="auto" w:fill="FFFFFF"/>
        </w:rPr>
      </w:pPr>
      <w:r>
        <w:rPr>
          <w:rFonts w:hint="eastAsia" w:ascii="黑体" w:hAnsi="宋体" w:eastAsia="黑体" w:cs="黑体"/>
          <w:kern w:val="0"/>
          <w:sz w:val="32"/>
          <w:szCs w:val="32"/>
          <w:shd w:val="clear" w:color="auto" w:fill="FFFFFF"/>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left"/>
        <w:rPr>
          <w:rFonts w:hint="default" w:ascii="仿宋_GB2312" w:hAnsi="仿宋_GB2312" w:eastAsia="仿宋_GB2312" w:cs="仿宋_GB2312"/>
          <w:i w:val="0"/>
          <w:caps w:val="0"/>
          <w:color w:val="000000"/>
          <w:spacing w:val="0"/>
          <w:kern w:val="0"/>
          <w:sz w:val="32"/>
          <w:szCs w:val="32"/>
          <w:u w:val="none"/>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u w:val="none"/>
          <w:shd w:val="clear" w:color="auto" w:fill="FFFFFF"/>
          <w:lang w:val="en-US" w:eastAsia="zh-CN" w:bidi="ar"/>
        </w:rPr>
        <w:t>纳入</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海口市发展和改革委员会</w:t>
      </w:r>
      <w:r>
        <w:rPr>
          <w:rFonts w:hint="default" w:ascii="仿宋_GB2312" w:hAnsi="仿宋_GB2312" w:eastAsia="仿宋_GB2312" w:cs="仿宋_GB2312"/>
          <w:i w:val="0"/>
          <w:caps w:val="0"/>
          <w:color w:val="000000"/>
          <w:spacing w:val="0"/>
          <w:kern w:val="0"/>
          <w:sz w:val="32"/>
          <w:szCs w:val="32"/>
          <w:u w:val="none"/>
          <w:shd w:val="clear" w:color="auto" w:fill="FFFFFF"/>
          <w:lang w:val="en-US" w:eastAsia="zh-CN" w:bidi="ar"/>
        </w:rPr>
        <w:t>202</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1</w:t>
      </w:r>
      <w:r>
        <w:rPr>
          <w:rFonts w:hint="default" w:ascii="仿宋_GB2312" w:hAnsi="仿宋_GB2312" w:eastAsia="仿宋_GB2312" w:cs="仿宋_GB2312"/>
          <w:i w:val="0"/>
          <w:caps w:val="0"/>
          <w:color w:val="000000"/>
          <w:spacing w:val="0"/>
          <w:kern w:val="0"/>
          <w:sz w:val="32"/>
          <w:szCs w:val="32"/>
          <w:u w:val="none"/>
          <w:shd w:val="clear" w:color="auto" w:fill="FFFFFF"/>
          <w:lang w:val="en-US" w:eastAsia="zh-CN" w:bidi="ar"/>
        </w:rPr>
        <w:t>年度</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内设17个科室</w:t>
      </w:r>
      <w:r>
        <w:rPr>
          <w:rFonts w:hint="default" w:ascii="仿宋_GB2312" w:hAnsi="仿宋_GB2312" w:eastAsia="仿宋_GB2312" w:cs="仿宋_GB2312"/>
          <w:i w:val="0"/>
          <w:caps w:val="0"/>
          <w:color w:val="000000"/>
          <w:spacing w:val="0"/>
          <w:kern w:val="0"/>
          <w:sz w:val="32"/>
          <w:szCs w:val="32"/>
          <w:u w:val="none"/>
          <w:shd w:val="clear" w:color="auto" w:fill="FFFFFF"/>
          <w:lang w:val="en-US" w:eastAsia="zh-CN" w:bidi="ar"/>
        </w:rPr>
        <w:t>：</w:t>
      </w:r>
      <w:r>
        <w:rPr>
          <w:rFonts w:hint="eastAsia" w:ascii="仿宋_GB2312" w:hAnsi="仿宋_GB2312" w:eastAsia="仿宋_GB2312" w:cs="仿宋_GB2312"/>
          <w:i w:val="0"/>
          <w:caps w:val="0"/>
          <w:color w:val="000000"/>
          <w:spacing w:val="0"/>
          <w:kern w:val="0"/>
          <w:sz w:val="32"/>
          <w:szCs w:val="32"/>
          <w:u w:val="none"/>
          <w:shd w:val="clear" w:color="auto" w:fill="FFFFFF"/>
          <w:lang w:val="en-US" w:eastAsia="zh-CN" w:bidi="ar"/>
        </w:rPr>
        <w:t>办公室、人事科、市委财经和投资办秘书科、固定资产投资科、经济体制改革科、社会发展和就业科、产业发展科、财政金融和信用建设科、区域经济和国际合作科、民营经济服务科、价格管理科、价格调控与收费管理科、粮食和物资储备科、粮食和物资调控科、政策法规科、审计科、机关党委办公室。</w:t>
      </w:r>
    </w:p>
    <w:p>
      <w:pPr>
        <w:ind w:left="800"/>
        <w:jc w:val="center"/>
        <w:rPr>
          <w:rFonts w:ascii="仿宋_GB2312" w:hAnsi="黑体" w:eastAsia="仿宋_GB2312"/>
          <w:b/>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b/>
          <w:bCs/>
          <w:sz w:val="32"/>
          <w:szCs w:val="32"/>
          <w:lang w:eastAsia="zh-CN"/>
        </w:rPr>
        <w:t>海口市发展和改革委员会</w:t>
      </w:r>
      <w:r>
        <w:rPr>
          <w:rFonts w:hint="eastAsia" w:ascii="黑体" w:hAnsi="黑体" w:eastAsia="黑体"/>
          <w:sz w:val="32"/>
          <w:szCs w:val="32"/>
          <w:lang w:eastAsia="zh-CN"/>
        </w:rPr>
        <w:t>单位</w:t>
      </w:r>
      <w:r>
        <w:rPr>
          <w:rFonts w:hint="eastAsia" w:ascii="仿宋_GB2312" w:hAnsi="黑体" w:eastAsia="仿宋_GB2312" w:cs="仿宋_GB2312"/>
          <w:b/>
          <w:bCs/>
          <w:sz w:val="32"/>
          <w:szCs w:val="32"/>
          <w:lang w:val="en-US" w:eastAsia="zh-CN"/>
        </w:rPr>
        <w:t>2022</w:t>
      </w:r>
      <w:r>
        <w:rPr>
          <w:rFonts w:hint="eastAsia" w:ascii="黑体" w:hAnsi="黑体" w:eastAsia="黑体"/>
          <w:sz w:val="32"/>
          <w:szCs w:val="32"/>
        </w:rPr>
        <w:t>年预算表</w:t>
      </w:r>
    </w:p>
    <w:p>
      <w:pPr>
        <w:ind w:firstLine="480" w:firstLineChars="150"/>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 xml:space="preserve">第三部分   </w:t>
      </w:r>
      <w:r>
        <w:rPr>
          <w:rFonts w:hint="eastAsia" w:ascii="仿宋_GB2312" w:hAnsi="黑体" w:eastAsia="仿宋_GB2312" w:cs="仿宋_GB2312"/>
          <w:b/>
          <w:bCs/>
          <w:sz w:val="32"/>
          <w:szCs w:val="32"/>
          <w:lang w:eastAsia="zh-CN"/>
        </w:rPr>
        <w:t>海口市发展和改革委员会</w:t>
      </w:r>
      <w:r>
        <w:rPr>
          <w:rFonts w:hint="eastAsia" w:ascii="黑体" w:hAnsi="黑体" w:eastAsia="黑体"/>
          <w:sz w:val="32"/>
          <w:szCs w:val="32"/>
          <w:lang w:eastAsia="zh-CN"/>
        </w:rPr>
        <w:t>单位</w:t>
      </w:r>
      <w:r>
        <w:rPr>
          <w:rFonts w:hint="eastAsia" w:ascii="仿宋_GB2312" w:hAnsi="黑体" w:eastAsia="仿宋_GB2312" w:cs="仿宋_GB2312"/>
          <w:b/>
          <w:bCs/>
          <w:sz w:val="32"/>
          <w:szCs w:val="32"/>
          <w:lang w:val="en-US" w:eastAsia="zh-CN"/>
        </w:rPr>
        <w:t>2022</w:t>
      </w:r>
      <w:r>
        <w:rPr>
          <w:rFonts w:hint="eastAsia" w:ascii="黑体" w:hAnsi="黑体" w:eastAsia="黑体"/>
          <w:sz w:val="32"/>
          <w:szCs w:val="32"/>
        </w:rPr>
        <w:t>年预算情况说明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b w:val="0"/>
          <w:bCs w:val="0"/>
          <w:sz w:val="32"/>
          <w:szCs w:val="32"/>
          <w:lang w:eastAsia="zh-CN"/>
        </w:rPr>
        <w:t>海口市发展和改革委员会</w:t>
      </w:r>
      <w:r>
        <w:rPr>
          <w:rFonts w:hint="eastAsia" w:ascii="黑体" w:hAnsi="黑体" w:eastAsia="黑体" w:cs="黑体"/>
          <w:b w:val="0"/>
          <w:bCs w:val="0"/>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海口市发展和改革委员会单位</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37697.04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37697.04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8897.04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28800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37697.04</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4457.89</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273.96万元、卫生健康支出180.27万元、节能环保支出1500万元、城乡社区支出28800万元、住房保障支出90.92万元、粮油物资储备支出2394万元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b w:val="0"/>
          <w:bCs w:val="0"/>
          <w:sz w:val="32"/>
          <w:szCs w:val="32"/>
          <w:lang w:eastAsia="zh-CN"/>
        </w:rPr>
        <w:t>海口市发展和改革委员会单位</w:t>
      </w:r>
      <w:r>
        <w:rPr>
          <w:rFonts w:hint="eastAsia" w:ascii="黑体" w:hAnsi="黑体" w:eastAsia="黑体" w:cs="黑体"/>
          <w:b w:val="0"/>
          <w:bCs w:val="0"/>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海口市发展和改革委员会单位2022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8897.04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1363.80</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是应急储备冻猪肉经费和粮食仓库维修经费预算增加。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4457.89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50.1</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社会保险和就业支出</w:t>
      </w:r>
      <w:r>
        <w:rPr>
          <w:rFonts w:hint="eastAsia" w:ascii="仿宋_GB2312" w:hAnsi="黑体" w:eastAsia="仿宋_GB2312"/>
          <w:sz w:val="32"/>
          <w:szCs w:val="32"/>
          <w:lang w:val="en-US" w:eastAsia="zh-CN"/>
        </w:rPr>
        <w:t>273.96万元，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3.08</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卫生健康支出180.27万元，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2.03</w:t>
      </w:r>
      <w:r>
        <w:rPr>
          <w:rFonts w:hint="eastAsia" w:ascii="仿宋_GB2312" w:hAnsi="黑体" w:eastAsia="仿宋_GB2312"/>
          <w:sz w:val="32"/>
          <w:szCs w:val="32"/>
        </w:rPr>
        <w:t>%；</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1500万元，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16.86</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住房保障支出90.92万元，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1.02</w:t>
      </w:r>
      <w:r>
        <w:rPr>
          <w:rFonts w:hint="eastAsia" w:ascii="仿宋_GB2312" w:hAnsi="黑体" w:eastAsia="仿宋_GB2312"/>
          <w:sz w:val="32"/>
          <w:szCs w:val="32"/>
        </w:rPr>
        <w:t>%；</w:t>
      </w:r>
      <w:r>
        <w:rPr>
          <w:rFonts w:hint="eastAsia" w:ascii="仿宋_GB2312" w:hAnsi="黑体" w:eastAsia="仿宋_GB2312"/>
          <w:sz w:val="32"/>
          <w:szCs w:val="32"/>
          <w:lang w:val="en-US" w:eastAsia="zh-CN"/>
        </w:rPr>
        <w:t>粮油物资储备支出2394万元，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26.91</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1239.89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0.5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市发改委本级人员调出，人员经费减少。</w:t>
      </w:r>
    </w:p>
    <w:p>
      <w:pPr>
        <w:numPr>
          <w:ilvl w:val="-1"/>
          <w:numId w:val="0"/>
        </w:numPr>
        <w:ind w:left="0"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（款）一般行政管理事务（项）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3218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505.40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w:t>
      </w:r>
      <w:r>
        <w:rPr>
          <w:rFonts w:hint="eastAsia" w:ascii="仿宋_GB2312" w:hAnsi="黑体" w:eastAsia="仿宋_GB2312"/>
          <w:sz w:val="32"/>
          <w:szCs w:val="32"/>
          <w:lang w:eastAsia="zh-CN"/>
        </w:rPr>
        <w:t>市发改委本级压减项目经费支出，减少规划编制与课题研究项目、信息系统维护费项目、价格和收费管理项目经费预算额度。</w:t>
      </w:r>
    </w:p>
    <w:p>
      <w:pPr>
        <w:ind w:firstLine="640" w:firstLineChars="200"/>
        <w:rPr>
          <w:rFonts w:hint="default" w:ascii="仿宋_GB2312" w:hAnsi="黑体" w:eastAsia="仿宋_GB2312" w:cs="仿宋_GB2312"/>
          <w:sz w:val="32"/>
          <w:szCs w:val="32"/>
          <w:lang w:val="en-US"/>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行政单位离退休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离退休人员增加。</w:t>
      </w:r>
    </w:p>
    <w:p>
      <w:pPr>
        <w:ind w:firstLine="640" w:firstLineChars="200"/>
        <w:rPr>
          <w:rFonts w:hint="default" w:ascii="仿宋_GB2312" w:hAnsi="黑体" w:eastAsia="仿宋_GB2312" w:cs="仿宋_GB2312"/>
          <w:color w:val="0000FF"/>
          <w:sz w:val="32"/>
          <w:szCs w:val="32"/>
          <w:lang w:val="en-US"/>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176.53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63.37</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社保缴费基数调整高。</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74.03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0.75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离退休人员薪资调整，缴费基数调高</w:t>
      </w:r>
      <w:r>
        <w:rPr>
          <w:rFonts w:hint="eastAsia" w:ascii="仿宋_GB2312" w:hAnsi="黑体" w:eastAsia="仿宋_GB2312"/>
          <w:sz w:val="32"/>
          <w:szCs w:val="32"/>
          <w:lang w:eastAsia="zh-CN"/>
        </w:rPr>
        <w:t>。</w:t>
      </w:r>
    </w:p>
    <w:p>
      <w:pPr>
        <w:ind w:firstLine="640" w:firstLineChars="200"/>
        <w:rPr>
          <w:rFonts w:hint="default" w:ascii="仿宋_GB2312" w:hAnsi="黑体" w:eastAsia="仿宋_GB2312" w:cs="仿宋_GB2312"/>
          <w:sz w:val="32"/>
          <w:szCs w:val="32"/>
          <w:lang w:val="en-US"/>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6.95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4.46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遗属人员减少。</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93.78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33.67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社保缴费基数调高。</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77.86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2.38万元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退休</w:t>
      </w:r>
      <w:r>
        <w:rPr>
          <w:rFonts w:hint="eastAsia" w:ascii="仿宋_GB2312" w:hAnsi="黑体" w:eastAsia="仿宋_GB2312" w:cs="仿宋_GB2312"/>
          <w:sz w:val="32"/>
          <w:szCs w:val="32"/>
          <w:lang w:eastAsia="zh-CN"/>
        </w:rPr>
        <w:t>人员减少</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其他行政事业单位医疗支出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8.63</w:t>
      </w:r>
      <w:r>
        <w:rPr>
          <w:rFonts w:hint="eastAsia" w:ascii="仿宋_GB2312" w:hAnsi="黑体" w:eastAsia="仿宋_GB2312"/>
          <w:sz w:val="32"/>
          <w:szCs w:val="32"/>
        </w:rPr>
        <w:t>万元，</w:t>
      </w:r>
      <w:r>
        <w:rPr>
          <w:rFonts w:hint="eastAsia" w:ascii="仿宋_GB2312" w:hAnsi="黑体" w:eastAsia="仿宋_GB2312"/>
          <w:sz w:val="32"/>
          <w:szCs w:val="32"/>
          <w:lang w:eastAsia="zh-CN"/>
        </w:rPr>
        <w:t>和</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社保缴费基数不变。</w:t>
      </w:r>
    </w:p>
    <w:p>
      <w:pPr>
        <w:keepNext w:val="0"/>
        <w:keepLines w:val="0"/>
        <w:widowControl/>
        <w:suppressLineNumbers w:val="0"/>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15.</w:t>
      </w:r>
      <w:r>
        <w:rPr>
          <w:rFonts w:hint="eastAsia" w:ascii="仿宋_GB2312" w:hAnsi="黑体" w:eastAsia="仿宋_GB2312"/>
          <w:sz w:val="32"/>
          <w:szCs w:val="32"/>
          <w:lang w:eastAsia="zh-CN"/>
        </w:rPr>
        <w:t>节能环保支出（类）其他节能环保支出（款）其他节能环保支出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1500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市发改委本级</w:t>
      </w:r>
      <w:r>
        <w:rPr>
          <w:rFonts w:hint="eastAsia" w:ascii="仿宋_GB2312" w:hAnsi="黑体" w:eastAsia="仿宋_GB2312"/>
          <w:sz w:val="32"/>
          <w:szCs w:val="32"/>
          <w:lang w:val="en-US" w:eastAsia="zh-CN"/>
        </w:rPr>
        <w:t>充/换电基础设施建设运营补贴补助标准降低。</w:t>
      </w:r>
    </w:p>
    <w:p>
      <w:pPr>
        <w:numPr>
          <w:ilvl w:val="-1"/>
          <w:numId w:val="0"/>
        </w:num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16.</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90.92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5.36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人员调出。</w:t>
      </w:r>
    </w:p>
    <w:p>
      <w:pPr>
        <w:numPr>
          <w:ilvl w:val="-1"/>
          <w:numId w:val="0"/>
        </w:num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17.</w:t>
      </w:r>
      <w:r>
        <w:rPr>
          <w:rFonts w:hint="eastAsia" w:ascii="仿宋_GB2312" w:hAnsi="黑体" w:eastAsia="仿宋_GB2312" w:cs="仿宋_GB2312"/>
          <w:sz w:val="32"/>
          <w:szCs w:val="32"/>
          <w:lang w:eastAsia="zh-CN"/>
        </w:rPr>
        <w:t>粮油物资储备支出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粮油物资事务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专项业务活动</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50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按规定，中央和省下达的军供费用增加，市级补足部分预算相应减少。</w:t>
      </w:r>
    </w:p>
    <w:p>
      <w:pPr>
        <w:numPr>
          <w:ilvl w:val="-1"/>
          <w:numId w:val="0"/>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19.</w:t>
      </w:r>
      <w:r>
        <w:rPr>
          <w:rFonts w:hint="eastAsia" w:ascii="仿宋_GB2312" w:hAnsi="黑体" w:eastAsia="仿宋_GB2312" w:cs="仿宋_GB2312"/>
          <w:sz w:val="32"/>
          <w:szCs w:val="32"/>
          <w:lang w:eastAsia="zh-CN"/>
        </w:rPr>
        <w:t>粮油物资储备支出</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粮油储备（款）储备粮（油）库建设（项）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734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734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市发改委本级</w:t>
      </w:r>
      <w:r>
        <w:rPr>
          <w:rFonts w:hint="eastAsia" w:ascii="仿宋_GB2312" w:hAnsi="黑体" w:eastAsia="仿宋_GB2312"/>
          <w:sz w:val="32"/>
          <w:szCs w:val="32"/>
          <w:lang w:val="en-US" w:eastAsia="zh-CN"/>
        </w:rPr>
        <w:t>2021年储备粮（油）库建设</w:t>
      </w:r>
      <w:r>
        <w:rPr>
          <w:rFonts w:hint="eastAsia" w:ascii="仿宋_GB2312" w:hAnsi="黑体" w:eastAsia="仿宋_GB2312"/>
          <w:sz w:val="32"/>
          <w:szCs w:val="32"/>
          <w:lang w:eastAsia="zh-CN"/>
        </w:rPr>
        <w:t>资金</w:t>
      </w:r>
      <w:r>
        <w:rPr>
          <w:rFonts w:hint="eastAsia" w:ascii="仿宋_GB2312" w:hAnsi="黑体" w:eastAsia="仿宋_GB2312"/>
          <w:sz w:val="32"/>
          <w:szCs w:val="32"/>
          <w:lang w:val="en-US" w:eastAsia="zh-CN"/>
        </w:rPr>
        <w:t>未纳入预算，2022年纳入</w:t>
      </w:r>
      <w:r>
        <w:rPr>
          <w:rFonts w:hint="eastAsia" w:ascii="仿宋_GB2312" w:hAnsi="黑体" w:eastAsia="仿宋_GB2312"/>
          <w:sz w:val="32"/>
          <w:szCs w:val="32"/>
          <w:lang w:eastAsia="zh-CN"/>
        </w:rPr>
        <w:t>预算，故本年预算数比上年数多。</w:t>
      </w:r>
    </w:p>
    <w:p>
      <w:pPr>
        <w:numPr>
          <w:ilvl w:val="-1"/>
          <w:numId w:val="0"/>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20.</w:t>
      </w:r>
      <w:r>
        <w:rPr>
          <w:rFonts w:hint="eastAsia" w:ascii="仿宋_GB2312" w:hAnsi="黑体" w:eastAsia="仿宋_GB2312" w:cs="仿宋_GB2312"/>
          <w:sz w:val="32"/>
          <w:szCs w:val="32"/>
          <w:lang w:eastAsia="zh-CN"/>
        </w:rPr>
        <w:t>粮油物资储备支出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重要商品储备</w:t>
      </w:r>
      <w:r>
        <w:rPr>
          <w:rFonts w:hint="eastAsia" w:ascii="仿宋_GB2312" w:hAnsi="黑体" w:eastAsia="仿宋_GB2312"/>
          <w:sz w:val="32"/>
          <w:szCs w:val="32"/>
          <w:lang w:val="en-US" w:eastAsia="zh-CN"/>
        </w:rPr>
        <w:t>（款）肉类储备（项）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1600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1600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市发改委本级</w:t>
      </w:r>
      <w:r>
        <w:rPr>
          <w:rFonts w:hint="eastAsia" w:ascii="仿宋_GB2312" w:hAnsi="黑体" w:eastAsia="仿宋_GB2312"/>
          <w:sz w:val="32"/>
          <w:szCs w:val="32"/>
          <w:lang w:val="en-US" w:eastAsia="zh-CN"/>
        </w:rPr>
        <w:t>2021年</w:t>
      </w:r>
      <w:r>
        <w:rPr>
          <w:rFonts w:hint="eastAsia" w:ascii="仿宋_GB2312" w:hAnsi="黑体" w:eastAsia="仿宋_GB2312"/>
          <w:sz w:val="32"/>
          <w:szCs w:val="32"/>
          <w:lang w:eastAsia="zh-CN"/>
        </w:rPr>
        <w:t>肉类储备资金</w:t>
      </w:r>
      <w:r>
        <w:rPr>
          <w:rFonts w:hint="eastAsia" w:ascii="仿宋_GB2312" w:hAnsi="黑体" w:eastAsia="仿宋_GB2312"/>
          <w:sz w:val="32"/>
          <w:szCs w:val="32"/>
          <w:lang w:val="en-US" w:eastAsia="zh-CN"/>
        </w:rPr>
        <w:t>未纳入预算，2022年纳入</w:t>
      </w:r>
      <w:r>
        <w:rPr>
          <w:rFonts w:hint="eastAsia" w:ascii="仿宋_GB2312" w:hAnsi="黑体" w:eastAsia="仿宋_GB2312"/>
          <w:sz w:val="32"/>
          <w:szCs w:val="32"/>
          <w:lang w:eastAsia="zh-CN"/>
        </w:rPr>
        <w:t>预算，故本年预算数较上年增加。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海口市发展和改革委员会</w:t>
      </w:r>
      <w:r>
        <w:rPr>
          <w:rFonts w:hint="eastAsia" w:ascii="仿宋_GB2312" w:hAnsi="黑体" w:eastAsia="仿宋_GB2312"/>
          <w:b/>
          <w:bCs/>
          <w:sz w:val="32"/>
          <w:szCs w:val="32"/>
          <w:lang w:eastAsia="zh-CN"/>
        </w:rPr>
        <w:t>单位</w:t>
      </w:r>
      <w:r>
        <w:rPr>
          <w:rFonts w:hint="eastAsia" w:ascii="仿宋_GB2312" w:hAnsi="黑体" w:eastAsia="仿宋_GB2312" w:cs="黑体"/>
          <w:b w:val="0"/>
          <w:bCs w:val="0"/>
          <w:sz w:val="32"/>
          <w:szCs w:val="32"/>
          <w:lang w:val="en-US" w:eastAsia="zh-CN"/>
        </w:rPr>
        <w:t>2022</w:t>
      </w:r>
      <w:r>
        <w:rPr>
          <w:rFonts w:hint="eastAsia" w:ascii="仿宋_GB2312" w:hAnsi="黑体" w:eastAsia="仿宋_GB2312"/>
          <w:sz w:val="32"/>
          <w:szCs w:val="32"/>
        </w:rPr>
        <w:t>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海口市发展和改革委员会单位2022年</w:t>
      </w:r>
      <w:r>
        <w:rPr>
          <w:rFonts w:hint="default" w:ascii="仿宋_GB2312" w:hAnsi="黑体" w:eastAsia="仿宋_GB2312" w:cs="仿宋_GB2312"/>
          <w:sz w:val="32"/>
          <w:szCs w:val="32"/>
        </w:rPr>
        <w:t>一</w:t>
      </w:r>
      <w:r>
        <w:rPr>
          <w:rFonts w:hint="eastAsia" w:ascii="仿宋_GB2312" w:hAnsi="黑体" w:eastAsia="仿宋_GB2312" w:cs="仿宋_GB2312"/>
          <w:sz w:val="32"/>
          <w:szCs w:val="32"/>
          <w:lang w:val="en-US"/>
        </w:rPr>
        <w:t>般公共预</w:t>
      </w:r>
      <w:r>
        <w:rPr>
          <w:rFonts w:hint="eastAsia" w:ascii="仿宋_GB2312" w:hAnsi="黑体" w:eastAsia="仿宋_GB2312"/>
          <w:sz w:val="32"/>
          <w:szCs w:val="32"/>
        </w:rPr>
        <w:t>算基本支出为</w:t>
      </w:r>
      <w:r>
        <w:rPr>
          <w:rFonts w:hint="eastAsia" w:ascii="仿宋_GB2312" w:hAnsi="黑体" w:eastAsia="仿宋_GB2312" w:cs="仿宋_GB2312"/>
          <w:sz w:val="32"/>
          <w:szCs w:val="32"/>
          <w:lang w:val="en-US" w:eastAsia="zh-CN"/>
        </w:rPr>
        <w:t>1785.04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1610.8</w:t>
      </w:r>
      <w:r>
        <w:rPr>
          <w:rFonts w:hint="eastAsia" w:ascii="仿宋_GB2312" w:hAnsi="黑体" w:eastAsia="仿宋_GB2312"/>
          <w:sz w:val="32"/>
          <w:szCs w:val="32"/>
        </w:rPr>
        <w:t>万元，主要包括：</w:t>
      </w:r>
      <w:r>
        <w:rPr>
          <w:rFonts w:hint="eastAsia" w:ascii="仿宋_GB2312" w:hAnsi="ˎ̥" w:eastAsia="仿宋_GB2312" w:cs="宋体"/>
          <w:kern w:val="0"/>
          <w:sz w:val="32"/>
          <w:szCs w:val="32"/>
          <w:lang w:eastAsia="zh-Hans"/>
        </w:rPr>
        <w:t>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w:t>
      </w:r>
      <w:r>
        <w:rPr>
          <w:rFonts w:hint="eastAsia" w:ascii="仿宋_GB2312" w:hAnsi="黑体" w:eastAsia="仿宋_GB2312"/>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240" w:lineRule="auto"/>
        <w:ind w:firstLine="640" w:firstLineChars="200"/>
        <w:jc w:val="left"/>
        <w:textAlignment w:val="auto"/>
        <w:rPr>
          <w:rFonts w:ascii="宋体" w:hAnsi="宋体" w:cs="宋体"/>
          <w:kern w:val="0"/>
          <w:sz w:val="24"/>
          <w:lang w:eastAsia="zh-Hans"/>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174.24</w:t>
      </w:r>
      <w:r>
        <w:rPr>
          <w:rFonts w:hint="eastAsia" w:ascii="仿宋_GB2312" w:hAnsi="黑体" w:eastAsia="仿宋_GB2312"/>
          <w:sz w:val="32"/>
          <w:szCs w:val="32"/>
        </w:rPr>
        <w:t>万元，主要包括：</w:t>
      </w:r>
      <w:r>
        <w:rPr>
          <w:rFonts w:hint="eastAsia" w:ascii="仿宋_GB2312" w:hAnsi="ˎ̥" w:eastAsia="仿宋_GB2312" w:cs="宋体"/>
          <w:kern w:val="0"/>
          <w:sz w:val="32"/>
          <w:szCs w:val="32"/>
          <w:lang w:eastAsia="zh-Hans"/>
        </w:rPr>
        <w:t>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海口市发展和改革委员会单位</w:t>
      </w:r>
      <w:r>
        <w:rPr>
          <w:rFonts w:hint="eastAsia" w:ascii="黑体" w:hAnsi="黑体" w:eastAsia="黑体" w:cs="Times New Roman"/>
          <w:sz w:val="32"/>
          <w:shd w:val="clear" w:color="auto" w:fill="FFFFFF"/>
          <w:lang w:val="en-US" w:eastAsia="zh-CN"/>
        </w:rPr>
        <w:t>2022</w:t>
      </w:r>
      <w:r>
        <w:rPr>
          <w:rFonts w:hint="eastAsia" w:ascii="黑体" w:hAnsi="黑体" w:eastAsia="黑体" w:cs="Times New Roman"/>
          <w:sz w:val="32"/>
          <w:shd w:val="clear" w:color="auto" w:fill="FFFFFF"/>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hint="default" w:ascii="仿宋_GB2312" w:hAnsi="黑体" w:eastAsia="仿宋_GB2312" w:cs="仿宋_GB2312"/>
          <w:sz w:val="32"/>
          <w:szCs w:val="32"/>
          <w:lang w:val="en-US"/>
        </w:rPr>
      </w:pPr>
      <w:r>
        <w:rPr>
          <w:rFonts w:hint="eastAsia" w:ascii="仿宋_GB2312" w:hAnsi="黑体" w:eastAsia="仿宋_GB2312"/>
          <w:sz w:val="32"/>
          <w:szCs w:val="32"/>
        </w:rPr>
        <w:t>（一）</w:t>
      </w:r>
      <w:r>
        <w:rPr>
          <w:rFonts w:hint="eastAsia" w:ascii="仿宋_GB2312" w:hAnsi="黑体" w:eastAsia="仿宋_GB2312" w:cs="仿宋_GB2312"/>
          <w:sz w:val="32"/>
          <w:szCs w:val="32"/>
          <w:lang w:val="en-US" w:eastAsia="zh-CN"/>
        </w:rPr>
        <w:t>海口市发展和改革委员会单位2022</w:t>
      </w:r>
      <w:r>
        <w:rPr>
          <w:rFonts w:hint="eastAsia" w:ascii="仿宋_GB2312" w:hAnsi="黑体" w:eastAsia="仿宋_GB2312" w:cs="仿宋_GB2312"/>
          <w:sz w:val="32"/>
          <w:szCs w:val="32"/>
          <w:lang w:val="en-US"/>
        </w:rPr>
        <w:t>年一般公共预算“三公”经费预算数为</w:t>
      </w:r>
      <w:r>
        <w:rPr>
          <w:rFonts w:hint="eastAsia" w:ascii="仿宋_GB2312" w:hAnsi="黑体" w:eastAsia="仿宋_GB2312" w:cs="仿宋_GB2312"/>
          <w:sz w:val="32"/>
          <w:szCs w:val="32"/>
          <w:lang w:val="en-US" w:eastAsia="zh-CN"/>
        </w:rPr>
        <w:t>17</w:t>
      </w:r>
      <w:r>
        <w:rPr>
          <w:rFonts w:hint="eastAsia" w:ascii="仿宋_GB2312" w:hAnsi="黑体" w:eastAsia="仿宋_GB2312" w:cs="仿宋_GB2312"/>
          <w:sz w:val="32"/>
          <w:szCs w:val="32"/>
          <w:lang w:val="en-US"/>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较上年下降</w:t>
      </w:r>
      <w:r>
        <w:rPr>
          <w:rFonts w:hint="eastAsia" w:ascii="Times New Roman" w:hAnsi="Times New Roman" w:eastAsia="仿宋_GB2312" w:cs="Times New Roman"/>
          <w:sz w:val="32"/>
          <w:shd w:val="clear" w:color="auto" w:fill="FFFFFF"/>
          <w:lang w:val="en-US" w:eastAsia="zh-CN"/>
        </w:rPr>
        <w:t>100%</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2022年无此项预算安排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因疫情原因，没有安排</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ascii="Times New Roman" w:hAnsi="Times New Roman" w:eastAsia="仿宋_GB2312" w:cs="Times New Roman"/>
          <w:sz w:val="32"/>
          <w:shd w:val="clear" w:color="auto" w:fill="FFFFFF"/>
        </w:rPr>
        <w:t>因公出国（境）经费</w:t>
      </w:r>
      <w:r>
        <w:rPr>
          <w:rFonts w:hint="eastAsia" w:ascii="仿宋_GB2312" w:hAnsi="黑体" w:eastAsia="仿宋_GB2312"/>
          <w:sz w:val="32"/>
          <w:szCs w:val="32"/>
        </w:rPr>
        <w:t>预算</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14</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14</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3</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lang w:eastAsia="zh-CN"/>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数持平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200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b w:val="0"/>
          <w:bCs w:val="0"/>
          <w:sz w:val="32"/>
          <w:szCs w:val="32"/>
          <w:lang w:eastAsia="zh-CN"/>
        </w:rPr>
        <w:t>海口市发展和改革委员会单位</w:t>
      </w:r>
      <w:r>
        <w:rPr>
          <w:rFonts w:hint="eastAsia" w:ascii="仿宋_GB2312" w:hAnsi="黑体" w:eastAsia="仿宋_GB2312" w:cs="仿宋_GB2312"/>
          <w:b w:val="0"/>
          <w:bCs w:val="0"/>
          <w:sz w:val="32"/>
          <w:szCs w:val="32"/>
          <w:lang w:val="en-US" w:eastAsia="zh-CN"/>
        </w:rPr>
        <w:t>2022</w:t>
      </w:r>
      <w:r>
        <w:rPr>
          <w:rFonts w:hint="eastAsia" w:ascii="仿宋_GB2312" w:hAnsi="黑体" w:eastAsia="仿宋_GB2312" w:cs="仿宋_GB2312"/>
          <w:b w:val="0"/>
          <w:bCs w:val="0"/>
          <w:sz w:val="32"/>
          <w:szCs w:val="32"/>
        </w:rPr>
        <w:t>年</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2022年无此项预算安排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没有安排</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 xml:space="preserve"> </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没有安排</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w:t>
      </w:r>
      <w:r>
        <w:rPr>
          <w:rFonts w:hint="eastAsia" w:ascii="Times New Roman" w:hAnsi="Times New Roman" w:eastAsia="仿宋_GB2312" w:cs="Times New Roman"/>
          <w:sz w:val="32"/>
          <w:shd w:val="clear" w:color="auto" w:fill="FFFFFF"/>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没有安排</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w:t>
      </w:r>
      <w:r>
        <w:rPr>
          <w:rFonts w:hint="eastAsia" w:ascii="Times New Roman" w:hAnsi="Times New Roman" w:eastAsia="仿宋_GB2312" w:cs="Times New Roman"/>
          <w:sz w:val="32"/>
          <w:shd w:val="clear" w:color="auto" w:fill="FFFFFF"/>
        </w:rPr>
        <w:t>，公务接待</w:t>
      </w:r>
      <w:r>
        <w:rPr>
          <w:rFonts w:hint="eastAsia" w:ascii="仿宋_GB2312" w:hAnsi="黑体" w:eastAsia="仿宋_GB2312"/>
          <w:sz w:val="32"/>
          <w:szCs w:val="32"/>
          <w:lang w:val="en-US" w:eastAsia="zh-CN"/>
        </w:rPr>
        <w:t>0</w:t>
      </w:r>
      <w:r>
        <w:rPr>
          <w:rFonts w:hint="eastAsia" w:ascii="仿宋_GB2312" w:hAnsi="黑体" w:eastAsia="仿宋_GB2312"/>
          <w:sz w:val="32"/>
          <w:szCs w:val="32"/>
        </w:rPr>
        <w:t>批，</w:t>
      </w:r>
      <w:r>
        <w:rPr>
          <w:rFonts w:hint="eastAsia" w:ascii="仿宋_GB2312" w:hAnsi="黑体" w:eastAsia="仿宋_GB2312"/>
          <w:sz w:val="32"/>
          <w:szCs w:val="32"/>
          <w:lang w:val="en-US" w:eastAsia="zh-CN"/>
        </w:rPr>
        <w:t>0</w:t>
      </w:r>
      <w:r>
        <w:rPr>
          <w:rFonts w:hint="eastAsia" w:ascii="仿宋_GB2312" w:hAnsi="黑体" w:eastAsia="仿宋_GB2312"/>
          <w:sz w:val="32"/>
          <w:szCs w:val="32"/>
        </w:rPr>
        <w:t>人。</w:t>
      </w:r>
    </w:p>
    <w:p>
      <w:pPr>
        <w:rPr>
          <w:rFonts w:ascii="黑体" w:hAnsi="黑体" w:eastAsia="黑体" w:cs="Times New Roman"/>
          <w:sz w:val="32"/>
          <w:shd w:val="clear" w:color="auto" w:fill="FFFFFF"/>
        </w:rPr>
      </w:pPr>
      <w:r>
        <w:rPr>
          <w:rFonts w:hint="eastAsia" w:ascii="Times New Roman" w:hAnsi="Times New Roman" w:eastAsia="仿宋_GB2312" w:cs="Times New Roman"/>
          <w:sz w:val="32"/>
          <w:shd w:val="clear" w:color="auto" w:fill="FFFFFF"/>
          <w:lang w:val="en-US" w:eastAsia="zh-CN"/>
        </w:rPr>
        <w:t xml:space="preserve">    </w:t>
      </w: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海口市发展和改革委员会单位</w:t>
      </w:r>
      <w:r>
        <w:rPr>
          <w:rFonts w:hint="eastAsia" w:ascii="黑体" w:hAnsi="黑体" w:eastAsia="黑体" w:cs="Times New Roman"/>
          <w:sz w:val="32"/>
          <w:shd w:val="clear" w:color="auto" w:fill="FFFFFF"/>
          <w:lang w:val="en-US" w:eastAsia="zh-CN"/>
        </w:rPr>
        <w:t>2022</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海口市发展和改革委员会单位</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28800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10219.55</w:t>
      </w:r>
      <w:r>
        <w:rPr>
          <w:rFonts w:hint="eastAsia" w:ascii="仿宋_GB2312" w:hAnsi="黑体" w:eastAsia="仿宋_GB2312"/>
          <w:sz w:val="32"/>
          <w:szCs w:val="32"/>
        </w:rPr>
        <w:t>万元，主要是</w:t>
      </w:r>
      <w:r>
        <w:rPr>
          <w:rFonts w:hint="eastAsia" w:ascii="仿宋_GB2312" w:hAnsi="黑体" w:eastAsia="仿宋_GB2312" w:cs="黑体"/>
          <w:sz w:val="32"/>
          <w:szCs w:val="32"/>
        </w:rPr>
        <w:t>海南环岛高铁海口站至美兰站市郊列车运营费</w:t>
      </w:r>
      <w:r>
        <w:rPr>
          <w:rFonts w:hint="eastAsia" w:ascii="仿宋_GB2312" w:hAnsi="黑体" w:eastAsia="仿宋_GB2312"/>
          <w:sz w:val="32"/>
          <w:szCs w:val="32"/>
          <w:lang w:val="en-US" w:eastAsia="zh-CN"/>
        </w:rPr>
        <w:t>2022年预算数</w:t>
      </w:r>
      <w:r>
        <w:rPr>
          <w:rFonts w:hint="eastAsia" w:ascii="仿宋_GB2312" w:hAnsi="黑体" w:eastAsia="仿宋_GB2312" w:cs="黑体"/>
          <w:sz w:val="32"/>
          <w:szCs w:val="32"/>
          <w:lang w:val="en-US" w:eastAsia="zh-CN"/>
        </w:rPr>
        <w:t>比2021年预算数少。</w:t>
      </w:r>
    </w:p>
    <w:p>
      <w:pPr>
        <w:ind w:firstLine="640" w:firstLineChars="200"/>
        <w:jc w:val="left"/>
        <w:rPr>
          <w:rFonts w:ascii="楷体" w:hAnsi="楷体" w:eastAsia="楷体"/>
          <w:sz w:val="32"/>
          <w:szCs w:val="32"/>
        </w:rPr>
      </w:pPr>
      <w:r>
        <w:rPr>
          <w:rFonts w:hint="eastAsia" w:ascii="楷体" w:hAnsi="楷体" w:eastAsia="楷体"/>
          <w:sz w:val="32"/>
          <w:szCs w:val="32"/>
          <w:lang w:eastAsia="zh-CN"/>
        </w:rPr>
        <w:t>（二）</w:t>
      </w:r>
      <w:r>
        <w:rPr>
          <w:rFonts w:hint="eastAsia" w:ascii="楷体" w:hAnsi="楷体" w:eastAsia="楷体"/>
          <w:sz w:val="32"/>
          <w:szCs w:val="32"/>
        </w:rPr>
        <w:t>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其他国有土地使用权出让收入安排的支出</w:t>
      </w:r>
      <w:r>
        <w:rPr>
          <w:rFonts w:hint="eastAsia" w:ascii="仿宋_GB2312" w:hAnsi="黑体" w:eastAsia="仿宋_GB2312"/>
          <w:sz w:val="32"/>
          <w:szCs w:val="32"/>
          <w:lang w:val="en-US" w:eastAsia="zh-CN"/>
        </w:rPr>
        <w:t>28800万元，占100%</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无此项预算安排。</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科学技术支出（类）核电站乏燃料处理处置基金支出（款）乏燃料离堆贮存（项）</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，与</w:t>
      </w:r>
      <w:r>
        <w:rPr>
          <w:rFonts w:hint="eastAsia" w:ascii="仿宋_GB2312" w:hAnsi="黑体" w:eastAsia="仿宋_GB2312" w:cs="仿宋_GB2312"/>
          <w:sz w:val="32"/>
          <w:szCs w:val="32"/>
        </w:rPr>
        <w:t>上年预算数持平，主要是</w:t>
      </w:r>
      <w:r>
        <w:rPr>
          <w:rFonts w:hint="eastAsia" w:ascii="仿宋_GB2312" w:hAnsi="黑体" w:eastAsia="仿宋_GB2312" w:cs="仿宋_GB2312"/>
          <w:sz w:val="32"/>
          <w:szCs w:val="32"/>
          <w:lang w:eastAsia="zh-CN"/>
        </w:rPr>
        <w:t>无此项预算安排。</w:t>
      </w:r>
    </w:p>
    <w:p>
      <w:pPr>
        <w:ind w:firstLine="640" w:firstLineChars="200"/>
        <w:rPr>
          <w:rFonts w:hint="eastAsia" w:ascii="仿宋_GB2312" w:hAnsi="黑体" w:eastAsia="仿宋_GB2312" w:cs="黑体"/>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lang w:eastAsia="zh-CN"/>
        </w:rPr>
        <w:t>城</w:t>
      </w:r>
      <w:r>
        <w:rPr>
          <w:rFonts w:hint="eastAsia" w:ascii="仿宋_GB2312" w:hAnsi="黑体" w:eastAsia="仿宋_GB2312"/>
          <w:sz w:val="32"/>
          <w:szCs w:val="32"/>
          <w:lang w:val="en-US" w:eastAsia="zh-CN"/>
        </w:rPr>
        <w:t>乡社区支出（类）国有土地使用出让收入安排的支出（款）</w:t>
      </w:r>
      <w:r>
        <w:rPr>
          <w:rFonts w:hint="eastAsia" w:ascii="仿宋_GB2312" w:hAnsi="黑体" w:eastAsia="仿宋_GB2312"/>
          <w:sz w:val="32"/>
          <w:szCs w:val="32"/>
          <w:lang w:eastAsia="zh-CN"/>
        </w:rPr>
        <w:t>其他国有土地使用权出让收入安排的支出（项）</w:t>
      </w:r>
      <w:r>
        <w:rPr>
          <w:rFonts w:hint="eastAsia" w:ascii="仿宋_GB2312" w:hAnsi="黑体" w:eastAsia="仿宋_GB2312"/>
          <w:sz w:val="32"/>
          <w:szCs w:val="32"/>
          <w:lang w:val="en-US" w:eastAsia="zh-CN"/>
        </w:rPr>
        <w:t>28800万元，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10219.55</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w:t>
      </w:r>
      <w:r>
        <w:rPr>
          <w:rFonts w:hint="eastAsia" w:ascii="仿宋_GB2312" w:hAnsi="黑体" w:eastAsia="仿宋_GB2312" w:cs="黑体"/>
          <w:sz w:val="32"/>
          <w:szCs w:val="32"/>
        </w:rPr>
        <w:t>海南环岛高铁海口站至美兰站市郊列车运营费</w:t>
      </w:r>
      <w:r>
        <w:rPr>
          <w:rFonts w:hint="eastAsia" w:ascii="仿宋_GB2312" w:hAnsi="黑体" w:eastAsia="仿宋_GB2312"/>
          <w:sz w:val="32"/>
          <w:szCs w:val="32"/>
          <w:lang w:val="en-US" w:eastAsia="zh-CN"/>
        </w:rPr>
        <w:t>2022年预算数</w:t>
      </w:r>
      <w:r>
        <w:rPr>
          <w:rFonts w:hint="eastAsia" w:ascii="仿宋_GB2312" w:hAnsi="黑体" w:eastAsia="仿宋_GB2312" w:cs="黑体"/>
          <w:sz w:val="32"/>
          <w:szCs w:val="32"/>
          <w:lang w:val="en-US" w:eastAsia="zh-CN"/>
        </w:rPr>
        <w:t>比2021年预算数少。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海口市发展和改革委员会单位</w:t>
      </w:r>
      <w:r>
        <w:rPr>
          <w:rFonts w:hint="eastAsia" w:ascii="黑体" w:hAnsi="黑体" w:eastAsia="黑体" w:cs="Times New Roman"/>
          <w:sz w:val="32"/>
          <w:shd w:val="clear" w:color="auto" w:fill="FFFFFF"/>
          <w:lang w:val="en-US" w:eastAsia="zh-CN"/>
        </w:rPr>
        <w:t>2022</w:t>
      </w:r>
      <w:r>
        <w:rPr>
          <w:rFonts w:hint="eastAsia" w:ascii="黑体" w:hAnsi="黑体" w:eastAsia="黑体" w:cs="Times New Roman"/>
          <w:sz w:val="32"/>
          <w:shd w:val="clear" w:color="auto" w:fill="FFFFFF"/>
        </w:rPr>
        <w:t>年收支预算情况的总体说明</w:t>
      </w:r>
    </w:p>
    <w:p>
      <w:pPr>
        <w:ind w:firstLine="640" w:firstLineChars="200"/>
        <w:rPr>
          <w:rFonts w:ascii="黑体" w:hAnsi="黑体" w:eastAsia="黑体" w:cs="Times New Roman"/>
          <w:sz w:val="32"/>
          <w:shd w:val="clear" w:color="auto" w:fill="FFFFFF"/>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市发改委单位</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cs="仿宋_GB2312"/>
          <w:sz w:val="32"/>
          <w:szCs w:val="32"/>
          <w:lang w:eastAsia="zh-CN"/>
        </w:rPr>
        <w:t>、其他财政资金收入、事业收入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sz w:val="32"/>
          <w:szCs w:val="32"/>
          <w:lang w:eastAsia="zh-CN"/>
        </w:rPr>
        <w:t>社会保险和就业支出、</w:t>
      </w:r>
      <w:r>
        <w:rPr>
          <w:rFonts w:hint="eastAsia" w:ascii="仿宋_GB2312" w:hAnsi="黑体" w:eastAsia="仿宋_GB2312"/>
          <w:sz w:val="32"/>
          <w:szCs w:val="32"/>
          <w:lang w:val="en-US" w:eastAsia="zh-CN"/>
        </w:rPr>
        <w:t>卫生健康支出、节能环保支出、城乡社区支出、住房保障支出、粮油物资储备支出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海口市发展和改革委员会单位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37697.04</w:t>
      </w:r>
      <w:r>
        <w:rPr>
          <w:rFonts w:hint="eastAsia" w:ascii="仿宋_GB2312" w:hAnsi="黑体" w:eastAsia="仿宋_GB2312"/>
          <w:sz w:val="32"/>
          <w:szCs w:val="32"/>
        </w:rPr>
        <w:t>万元。</w:t>
      </w: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海口市发展和改革委员会单位</w:t>
      </w:r>
      <w:r>
        <w:rPr>
          <w:rFonts w:hint="eastAsia" w:ascii="黑体" w:hAnsi="黑体" w:eastAsia="黑体" w:cs="Times New Roman"/>
          <w:sz w:val="32"/>
          <w:szCs w:val="22"/>
          <w:shd w:val="clear" w:color="auto" w:fill="FFFFFF"/>
          <w:lang w:val="en-US" w:eastAsia="zh-CN"/>
        </w:rPr>
        <w:t>2022</w:t>
      </w:r>
      <w:r>
        <w:rPr>
          <w:rFonts w:hint="eastAsia" w:ascii="黑体" w:hAnsi="黑体" w:eastAsia="黑体" w:cs="Times New Roman"/>
          <w:sz w:val="32"/>
          <w:szCs w:val="22"/>
          <w:shd w:val="clear" w:color="auto" w:fill="FFFFFF"/>
        </w:rPr>
        <w:t>年</w:t>
      </w:r>
      <w:r>
        <w:rPr>
          <w:rFonts w:hint="eastAsia" w:ascii="黑体" w:hAnsi="黑体" w:eastAsia="黑体" w:cs="Times New Roman"/>
          <w:sz w:val="32"/>
          <w:shd w:val="clear" w:color="auto" w:fill="FFFFFF"/>
        </w:rPr>
        <w:t>收入预算情况说明</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海口市发展和改革委员会单位2022</w:t>
      </w:r>
      <w:r>
        <w:rPr>
          <w:rFonts w:hint="eastAsia" w:ascii="仿宋_GB2312" w:hAnsi="黑体" w:eastAsia="仿宋_GB2312" w:cs="仿宋_GB2312"/>
          <w:sz w:val="32"/>
          <w:szCs w:val="32"/>
          <w:lang w:val="en-US"/>
        </w:rPr>
        <w:t>年</w:t>
      </w:r>
      <w:r>
        <w:rPr>
          <w:rFonts w:hint="default" w:ascii="仿宋_GB2312" w:hAnsi="黑体" w:eastAsia="仿宋_GB2312" w:cs="仿宋_GB2312"/>
          <w:sz w:val="32"/>
          <w:szCs w:val="32"/>
        </w:rPr>
        <w:t>收</w:t>
      </w:r>
      <w:r>
        <w:rPr>
          <w:rFonts w:hint="eastAsia" w:ascii="仿宋_GB2312" w:hAnsi="黑体" w:eastAsia="仿宋_GB2312" w:cs="仿宋_GB2312"/>
          <w:sz w:val="32"/>
          <w:szCs w:val="32"/>
          <w:lang w:val="en-US"/>
        </w:rPr>
        <w:t>入预算</w:t>
      </w:r>
      <w:r>
        <w:rPr>
          <w:rFonts w:hint="eastAsia" w:ascii="仿宋_GB2312" w:hAnsi="黑体" w:eastAsia="仿宋_GB2312" w:cs="仿宋_GB2312"/>
          <w:sz w:val="32"/>
          <w:szCs w:val="32"/>
          <w:lang w:val="en-US" w:eastAsia="zh-CN"/>
        </w:rPr>
        <w:t>37697.04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8897.04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28800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8855.75</w:t>
      </w:r>
      <w:r>
        <w:rPr>
          <w:rFonts w:hint="eastAsia" w:ascii="仿宋_GB2312" w:hAnsi="黑体" w:eastAsia="仿宋_GB2312"/>
          <w:sz w:val="32"/>
          <w:szCs w:val="32"/>
        </w:rPr>
        <w:t>万元，主要是</w:t>
      </w:r>
      <w:r>
        <w:rPr>
          <w:rFonts w:hint="eastAsia" w:ascii="仿宋_GB2312" w:hAnsi="黑体" w:eastAsia="仿宋_GB2312" w:cs="黑体"/>
          <w:sz w:val="32"/>
          <w:szCs w:val="32"/>
        </w:rPr>
        <w:t>海南环岛高铁海口站至美兰站市郊列车运营费</w:t>
      </w:r>
      <w:r>
        <w:rPr>
          <w:rFonts w:hint="eastAsia" w:ascii="仿宋_GB2312" w:hAnsi="黑体" w:eastAsia="仿宋_GB2312"/>
          <w:sz w:val="32"/>
          <w:szCs w:val="32"/>
          <w:lang w:val="en-US" w:eastAsia="zh-CN"/>
        </w:rPr>
        <w:t>2022年预算数</w:t>
      </w:r>
      <w:r>
        <w:rPr>
          <w:rFonts w:hint="eastAsia" w:ascii="仿宋_GB2312" w:hAnsi="黑体" w:eastAsia="仿宋_GB2312" w:cs="黑体"/>
          <w:sz w:val="32"/>
          <w:szCs w:val="32"/>
          <w:lang w:val="en-US" w:eastAsia="zh-CN"/>
        </w:rPr>
        <w:t>比2021年预算数少。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海口市发展和改革委员会单位</w:t>
      </w:r>
      <w:r>
        <w:rPr>
          <w:rFonts w:hint="eastAsia" w:ascii="黑体" w:hAnsi="黑体" w:eastAsia="黑体" w:cs="Times New Roman"/>
          <w:sz w:val="32"/>
          <w:szCs w:val="22"/>
          <w:shd w:val="clear" w:color="auto" w:fill="FFFFFF"/>
          <w:lang w:val="en-US" w:eastAsia="zh-CN"/>
        </w:rPr>
        <w:t>2022</w:t>
      </w:r>
      <w:r>
        <w:rPr>
          <w:rFonts w:hint="eastAsia" w:ascii="黑体" w:hAnsi="黑体" w:eastAsia="黑体" w:cs="Times New Roman"/>
          <w:sz w:val="32"/>
          <w:szCs w:val="22"/>
          <w:shd w:val="clear" w:color="auto" w:fill="FFFFFF"/>
        </w:rPr>
        <w:t>年</w:t>
      </w:r>
      <w:r>
        <w:rPr>
          <w:rFonts w:hint="eastAsia" w:ascii="黑体" w:hAnsi="黑体" w:eastAsia="黑体" w:cs="Times New Roman"/>
          <w:sz w:val="32"/>
          <w:shd w:val="clear" w:color="auto" w:fill="FFFFFF"/>
        </w:rPr>
        <w:t>支出预算情况说明</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海口市发展和改革委员会单位</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37697.04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1785.04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35912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91.40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8855.75</w:t>
      </w:r>
      <w:r>
        <w:rPr>
          <w:rFonts w:hint="eastAsia" w:ascii="仿宋_GB2312" w:hAnsi="黑体" w:eastAsia="仿宋_GB2312"/>
          <w:sz w:val="32"/>
          <w:szCs w:val="32"/>
        </w:rPr>
        <w:t>万元，主要是</w:t>
      </w:r>
      <w:r>
        <w:rPr>
          <w:rFonts w:hint="eastAsia" w:ascii="仿宋_GB2312" w:hAnsi="黑体" w:eastAsia="仿宋_GB2312" w:cs="黑体"/>
          <w:sz w:val="32"/>
          <w:szCs w:val="32"/>
        </w:rPr>
        <w:t>海南环岛高铁海口站至美兰站市郊列车运营费</w:t>
      </w:r>
      <w:r>
        <w:rPr>
          <w:rFonts w:hint="eastAsia" w:ascii="仿宋_GB2312" w:hAnsi="黑体" w:eastAsia="仿宋_GB2312"/>
          <w:sz w:val="32"/>
          <w:szCs w:val="32"/>
          <w:lang w:val="en-US" w:eastAsia="zh-CN"/>
        </w:rPr>
        <w:t>2022年预算数</w:t>
      </w:r>
      <w:r>
        <w:rPr>
          <w:rFonts w:hint="eastAsia" w:ascii="仿宋_GB2312" w:hAnsi="黑体" w:eastAsia="仿宋_GB2312" w:cs="黑体"/>
          <w:sz w:val="32"/>
          <w:szCs w:val="32"/>
          <w:lang w:val="en-US" w:eastAsia="zh-CN"/>
        </w:rPr>
        <w:t>比2021年预算数少。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仿宋_GB2312" w:hAnsi="黑体" w:eastAsia="仿宋_GB2312" w:cs="仿宋_GB2312"/>
          <w:sz w:val="32"/>
          <w:szCs w:val="32"/>
        </w:rPr>
      </w:pPr>
      <w:r>
        <w:rPr>
          <w:rFonts w:hint="eastAsia" w:ascii="楷体" w:hAnsi="楷体" w:eastAsia="楷体"/>
          <w:sz w:val="32"/>
          <w:szCs w:val="32"/>
        </w:rPr>
        <w:t>（一）机关运行经费</w:t>
      </w:r>
    </w:p>
    <w:p>
      <w:pPr>
        <w:ind w:firstLine="640" w:firstLineChars="200"/>
        <w:rPr>
          <w:rFonts w:hint="eastAsia" w:ascii="楷体" w:hAnsi="楷体" w:eastAsia="楷体"/>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市</w:t>
      </w:r>
      <w:r>
        <w:rPr>
          <w:rFonts w:hint="eastAsia" w:ascii="仿宋_GB2312" w:hAnsi="ˎ̥" w:eastAsia="仿宋_GB2312"/>
          <w:color w:val="000000"/>
          <w:sz w:val="32"/>
          <w:szCs w:val="32"/>
        </w:rPr>
        <w:t>发展和改革委员会本级</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174.24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海口市发展和改革委员会部门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海口市发展和改革委员会</w:t>
      </w:r>
      <w:r>
        <w:rPr>
          <w:rFonts w:hint="eastAsia" w:ascii="仿宋_GB2312" w:hAnsi="黑体" w:eastAsia="仿宋_GB2312" w:cs="仿宋_GB2312"/>
          <w:sz w:val="32"/>
          <w:szCs w:val="32"/>
        </w:rPr>
        <w:t>本级预算单位共有车辆</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海口市发展和改革委员会</w:t>
      </w:r>
      <w:r>
        <w:rPr>
          <w:rFonts w:hint="eastAsia" w:ascii="仿宋_GB2312" w:hAnsi="黑体" w:eastAsia="仿宋_GB2312" w:cs="仿宋_GB2312"/>
          <w:sz w:val="32"/>
          <w:szCs w:val="32"/>
          <w:lang w:val="en-US" w:eastAsia="zh-CN"/>
        </w:rPr>
        <w:t>22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8897.04</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28800</w:t>
      </w:r>
      <w:r>
        <w:rPr>
          <w:rFonts w:hint="eastAsia" w:ascii="仿宋_GB2312" w:hAnsi="黑体" w:eastAsia="仿宋_GB2312"/>
          <w:sz w:val="32"/>
          <w:szCs w:val="32"/>
        </w:rPr>
        <w:t>万元。</w:t>
      </w:r>
    </w:p>
    <w:p>
      <w:pPr>
        <w:jc w:val="center"/>
        <w:rPr>
          <w:rFonts w:hint="eastAsia" w:ascii="仿宋_GB2312" w:hAnsi="黑体" w:eastAsia="仿宋_GB2312"/>
          <w:sz w:val="32"/>
          <w:szCs w:val="32"/>
        </w:rPr>
      </w:pPr>
    </w:p>
    <w:p>
      <w:pPr>
        <w:jc w:val="center"/>
        <w:rPr>
          <w:rFonts w:ascii="黑体" w:hAnsi="黑体" w:eastAsia="黑体"/>
          <w:b/>
          <w:sz w:val="32"/>
          <w:szCs w:val="32"/>
        </w:rPr>
      </w:pPr>
      <w:r>
        <w:rPr>
          <w:rFonts w:hint="eastAsia" w:ascii="黑体" w:hAnsi="黑体" w:eastAsia="黑体"/>
          <w:sz w:val="32"/>
          <w:szCs w:val="32"/>
          <w:lang w:val="en-US" w:eastAsia="zh-CN"/>
        </w:rPr>
        <w:t xml:space="preserve"> </w:t>
      </w: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黑体" w:eastAsia="仿宋_GB2312" w:cs="仿宋_GB2312"/>
          <w:sz w:val="32"/>
          <w:szCs w:val="3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000000"/>
    <w:rsid w:val="333C6A34"/>
    <w:rsid w:val="432C076F"/>
    <w:rsid w:val="5A3F4A38"/>
    <w:rsid w:val="6C170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2023-07-19T03:24:50Z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57FFBC6608A3429C9B64349B71CACF65</vt:lpwstr>
  </property>
</Properties>
</file>