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300" w:afterAutospacing="0"/>
        <w:ind w:left="0" w:right="0"/>
        <w:jc w:val="center"/>
        <w:rPr>
          <w:rFonts w:hint="eastAsia" w:ascii="宋体" w:hAnsi="宋体" w:eastAsia="宋体" w:cs="宋体"/>
          <w:b/>
          <w:bCs/>
          <w:i w:val="0"/>
          <w:iCs w:val="0"/>
          <w:caps w:val="0"/>
          <w:color w:val="4C5157"/>
          <w:spacing w:val="0"/>
          <w:kern w:val="0"/>
          <w:sz w:val="32"/>
          <w:szCs w:val="32"/>
          <w:shd w:val="clear" w:fill="FFFFFF"/>
          <w:lang w:val="en-US" w:eastAsia="zh-CN" w:bidi="ar"/>
        </w:rPr>
      </w:pPr>
      <w:r>
        <w:rPr>
          <w:rFonts w:hint="eastAsia" w:ascii="宋体" w:hAnsi="宋体" w:eastAsia="宋体" w:cs="宋体"/>
          <w:b/>
          <w:bCs/>
          <w:i w:val="0"/>
          <w:iCs w:val="0"/>
          <w:caps w:val="0"/>
          <w:color w:val="4C5157"/>
          <w:spacing w:val="0"/>
          <w:kern w:val="0"/>
          <w:sz w:val="32"/>
          <w:szCs w:val="32"/>
          <w:shd w:val="clear" w:fill="FFFFFF"/>
          <w:lang w:val="en-US" w:eastAsia="zh-CN" w:bidi="ar"/>
        </w:rPr>
        <w:t xml:space="preserve">海南省发展和改革委员会 </w:t>
      </w:r>
    </w:p>
    <w:p>
      <w:pPr>
        <w:pStyle w:val="2"/>
        <w:keepNext w:val="0"/>
        <w:keepLines w:val="0"/>
        <w:widowControl/>
        <w:suppressLineNumbers w:val="0"/>
        <w:spacing w:before="300" w:beforeAutospacing="0" w:after="300" w:afterAutospacing="0"/>
        <w:ind w:left="0" w:right="0"/>
        <w:jc w:val="center"/>
        <w:rPr>
          <w:rFonts w:hint="eastAsia" w:ascii="宋体" w:hAnsi="宋体" w:eastAsia="宋体" w:cs="宋体"/>
          <w:b/>
          <w:bCs/>
          <w:i w:val="0"/>
          <w:iCs w:val="0"/>
          <w:caps w:val="0"/>
          <w:color w:val="4C5157"/>
          <w:spacing w:val="0"/>
          <w:kern w:val="0"/>
          <w:sz w:val="32"/>
          <w:szCs w:val="32"/>
          <w:shd w:val="clear" w:fill="FFFFFF"/>
          <w:lang w:val="en-US" w:eastAsia="zh-CN" w:bidi="ar"/>
        </w:rPr>
      </w:pPr>
      <w:r>
        <w:rPr>
          <w:rFonts w:hint="eastAsia" w:ascii="宋体" w:hAnsi="宋体" w:eastAsia="宋体" w:cs="宋体"/>
          <w:b/>
          <w:bCs/>
          <w:i w:val="0"/>
          <w:iCs w:val="0"/>
          <w:caps w:val="0"/>
          <w:color w:val="4C5157"/>
          <w:spacing w:val="0"/>
          <w:kern w:val="0"/>
          <w:sz w:val="32"/>
          <w:szCs w:val="32"/>
          <w:shd w:val="clear" w:fill="FFFFFF"/>
          <w:lang w:val="en-US" w:eastAsia="zh-CN" w:bidi="ar"/>
        </w:rPr>
        <w:t>关于托育机构水电气价格政策有关事项的通知</w:t>
      </w:r>
    </w:p>
    <w:p>
      <w:pPr>
        <w:jc w:val="center"/>
        <w:rPr>
          <w:rFonts w:hint="eastAsia" w:ascii="宋体" w:hAnsi="宋体" w:eastAsia="宋体" w:cs="宋体"/>
          <w:i w:val="0"/>
          <w:iCs w:val="0"/>
          <w:caps w:val="0"/>
          <w:color w:val="4C5157"/>
          <w:spacing w:val="0"/>
          <w:kern w:val="0"/>
          <w:sz w:val="30"/>
          <w:szCs w:val="30"/>
          <w:shd w:val="clear" w:fill="FFFFFF"/>
          <w:lang w:val="en-US" w:eastAsia="zh-CN" w:bidi="ar"/>
        </w:rPr>
      </w:pPr>
      <w:r>
        <w:rPr>
          <w:rFonts w:hint="eastAsia" w:ascii="宋体" w:hAnsi="宋体" w:eastAsia="宋体" w:cs="宋体"/>
          <w:i w:val="0"/>
          <w:iCs w:val="0"/>
          <w:caps w:val="0"/>
          <w:color w:val="4C5157"/>
          <w:spacing w:val="0"/>
          <w:kern w:val="0"/>
          <w:sz w:val="30"/>
          <w:szCs w:val="30"/>
          <w:shd w:val="clear" w:fill="FFFFFF"/>
          <w:lang w:val="en-US" w:eastAsia="zh-CN" w:bidi="ar"/>
        </w:rPr>
        <w:t>琼发改规〔2022〕</w:t>
      </w:r>
      <w:bookmarkStart w:id="0" w:name="_GoBack"/>
      <w:bookmarkEnd w:id="0"/>
      <w:r>
        <w:rPr>
          <w:rFonts w:hint="eastAsia" w:ascii="宋体" w:hAnsi="宋体" w:eastAsia="宋体" w:cs="宋体"/>
          <w:i w:val="0"/>
          <w:iCs w:val="0"/>
          <w:caps w:val="0"/>
          <w:color w:val="4C5157"/>
          <w:spacing w:val="0"/>
          <w:kern w:val="0"/>
          <w:sz w:val="30"/>
          <w:szCs w:val="30"/>
          <w:shd w:val="clear" w:fill="FFFFFF"/>
          <w:lang w:val="en-US" w:eastAsia="zh-CN" w:bidi="ar"/>
        </w:rPr>
        <w:t>10号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555" w:lineRule="atLeast"/>
        <w:ind w:left="0" w:right="0"/>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各市、县、自治县发展改革委，海南电网有限责任公司，各市县供水供气企业，各有关托育机构：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555" w:lineRule="atLeast"/>
        <w:ind w:left="0" w:right="0" w:firstLine="465"/>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为促进托育服务健康有序发展，根据国家卫生健康委等17部委联合印发的《关于进一步完善和落实积极生育支持措施的指导意见》（国卫人口发〔2022〕26号）、</w:t>
      </w:r>
      <w:r>
        <w:rPr>
          <w:rFonts w:hint="eastAsia" w:ascii="宋体" w:hAnsi="宋体" w:eastAsia="宋体" w:cs="宋体"/>
          <w:color w:val="4C5157"/>
          <w:spacing w:val="0"/>
          <w:sz w:val="24"/>
          <w:szCs w:val="24"/>
          <w:bdr w:val="none" w:color="auto" w:sz="0" w:space="0"/>
          <w:shd w:val="clear" w:fill="FFFFFF"/>
        </w:rPr>
        <w:t>国家发展改革委等13部委联合印发的</w:t>
      </w:r>
      <w:r>
        <w:rPr>
          <w:rFonts w:hint="eastAsia" w:ascii="宋体" w:hAnsi="宋体" w:eastAsia="宋体" w:cs="宋体"/>
          <w:color w:val="4C5157"/>
          <w:sz w:val="24"/>
          <w:szCs w:val="24"/>
          <w:bdr w:val="none" w:color="auto" w:sz="0" w:space="0"/>
          <w:shd w:val="clear" w:fill="FFFFFF"/>
        </w:rPr>
        <w:t>《养老托育服务业纾困扶持若干政策措施》（发改财金</w:t>
      </w:r>
      <w:r>
        <w:rPr>
          <w:rFonts w:hint="eastAsia" w:ascii="宋体" w:hAnsi="宋体" w:eastAsia="宋体" w:cs="宋体"/>
          <w:color w:val="4C5157"/>
          <w:spacing w:val="0"/>
          <w:sz w:val="24"/>
          <w:szCs w:val="24"/>
          <w:bdr w:val="none" w:color="auto" w:sz="0" w:space="0"/>
          <w:shd w:val="clear" w:fill="FFFFFF"/>
        </w:rPr>
        <w:t>〔2022〕1356号）</w:t>
      </w:r>
      <w:r>
        <w:rPr>
          <w:rFonts w:hint="eastAsia" w:ascii="宋体" w:hAnsi="宋体" w:eastAsia="宋体" w:cs="宋体"/>
          <w:color w:val="4C5157"/>
          <w:sz w:val="24"/>
          <w:szCs w:val="24"/>
          <w:bdr w:val="none" w:color="auto" w:sz="0" w:space="0"/>
          <w:shd w:val="clear" w:fill="FFFFFF"/>
        </w:rPr>
        <w:t>等有关规定，现就托育机构用水、用电、用气（管道天然气，下同）价格有关事项通知如下：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555" w:lineRule="atLeast"/>
        <w:ind w:left="0" w:right="0" w:firstLine="465"/>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一、托育机构用水、用电、用气按照居民生活类价格政策执行。有居民合表价格的，按合表价格执行，均不执行阶梯加价。执行范围由卫生健康部门核发的《托育机构备案回执》确定。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555" w:lineRule="atLeast"/>
        <w:ind w:left="0" w:right="0" w:firstLine="465"/>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二、托育机构用水、用电、用气原则上应单独立户装表计量或单独设立分表计量，确实不具备单独计量安装条件的，转供主体、水电气经营企业可约定采用定量或定比的方式确定托育机构执行居民合表价格的水电气量。如需加装独立计量装置，涉及建筑红线内的线路管道改造费用由托育机构承担，计量装置费用由供水、供电、供气企业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555" w:lineRule="atLeast"/>
        <w:ind w:left="0" w:right="0" w:firstLine="465"/>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三、托育机构申请执行居民生活类价格的，应向市政公用企业提交卫生健康部门核发的《托育机构备案回执》。符合条件的，自确认受理次月起执行居民生活类价格；已由卫生健康部门公示终止服务的，不再执行相关价格政策；托育机构如终止服务或改变经营范围的，应及时告知市政公用企业和卫生健康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555" w:lineRule="atLeast"/>
        <w:ind w:left="0" w:right="0" w:firstLine="465"/>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四、市县卫生健康部门应进一步健全托育机构退出监管机制，并将通过备案、注销备案等有关信息，自信息形成或变更之日起15个工作日内在官方网站公开，并抄送水电气经营企业。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555" w:lineRule="atLeast"/>
        <w:ind w:left="0" w:right="0" w:firstLine="465"/>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五、各市县发展改革、卫生健康部门及水电气经营企业要精心组织、主动服务，做好宣传解释工作，确保托育机构用水、用电、用气价格政策执行到位。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555" w:lineRule="atLeast"/>
        <w:ind w:left="0" w:right="0" w:firstLine="465"/>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六、本通知自2022年12月1日起执行。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555" w:lineRule="atLeast"/>
        <w:ind w:left="0" w:right="0" w:firstLine="0"/>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555" w:lineRule="atLeast"/>
        <w:ind w:left="0" w:right="0" w:firstLine="0"/>
        <w:jc w:val="right"/>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海南省发展和改革委员会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555" w:lineRule="atLeast"/>
        <w:ind w:left="0" w:right="0" w:firstLine="0"/>
        <w:jc w:val="right"/>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2022年11月1日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555" w:lineRule="atLeast"/>
        <w:ind w:left="0" w:right="0" w:firstLine="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555" w:lineRule="atLeast"/>
        <w:ind w:left="0" w:right="0" w:firstLine="465"/>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（此件主动公开）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MGUzNThmYjYzY2ViNmQzYTdlN2MzMTdlNDNkZDkifQ=="/>
  </w:docVars>
  <w:rsids>
    <w:rsidRoot w:val="00000000"/>
    <w:rsid w:val="45072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6">
    <w:name w:val="ndata"/>
    <w:basedOn w:val="5"/>
    <w:uiPriority w:val="0"/>
    <w:rPr>
      <w:color w:val="AAAAA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日月当空</cp:lastModifiedBy>
  <dcterms:modified xsi:type="dcterms:W3CDTF">2023-01-04T02:27:54Z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50D32BE0E2094C88A176BFBDC9EFC313</vt:lpwstr>
  </property>
</Properties>
</file>