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CF" w:rsidRPr="003E2D44" w:rsidRDefault="00B622CF" w:rsidP="00B766DD">
      <w:pPr>
        <w:keepNext/>
        <w:keepLines/>
        <w:widowControl/>
        <w:shd w:val="clear" w:color="auto" w:fill="FFFFFF"/>
        <w:adjustRightInd w:val="0"/>
        <w:snapToGrid w:val="0"/>
        <w:spacing w:before="260" w:after="260" w:line="360" w:lineRule="auto"/>
        <w:ind w:left="-448"/>
        <w:jc w:val="center"/>
        <w:outlineLvl w:val="1"/>
        <w:rPr>
          <w:rFonts w:ascii="黑体" w:eastAsia="黑体" w:hAnsi="黑体" w:cs="黑体"/>
          <w:b/>
          <w:kern w:val="0"/>
          <w:sz w:val="32"/>
          <w:szCs w:val="32"/>
        </w:rPr>
      </w:pPr>
      <w:r w:rsidRPr="003E2D44">
        <w:rPr>
          <w:rFonts w:ascii="宋体" w:eastAsia="宋体" w:hAnsi="宋体" w:cs="宋体" w:hint="eastAsia"/>
          <w:b/>
          <w:kern w:val="0"/>
          <w:sz w:val="44"/>
          <w:szCs w:val="44"/>
        </w:rPr>
        <w:t>海口市政府投资项目管理规定</w:t>
      </w:r>
    </w:p>
    <w:p w:rsidR="00B622CF" w:rsidRPr="003E2D44" w:rsidRDefault="00B622CF" w:rsidP="00B766DD">
      <w:pPr>
        <w:widowControl/>
        <w:shd w:val="clear" w:color="auto" w:fill="FFFFFF"/>
        <w:adjustRightInd w:val="0"/>
        <w:snapToGrid w:val="0"/>
        <w:spacing w:line="360" w:lineRule="auto"/>
        <w:ind w:left="-450"/>
        <w:jc w:val="center"/>
        <w:outlineLvl w:val="1"/>
        <w:rPr>
          <w:rFonts w:ascii="宋体" w:eastAsia="宋体" w:hAnsi="宋体" w:cs="宋体"/>
          <w:b/>
          <w:kern w:val="0"/>
          <w:sz w:val="30"/>
          <w:szCs w:val="30"/>
        </w:rPr>
      </w:pPr>
      <w:r w:rsidRPr="003E2D44">
        <w:rPr>
          <w:rFonts w:ascii="宋体" w:eastAsia="宋体" w:hAnsi="宋体" w:cs="宋体" w:hint="eastAsia"/>
          <w:b/>
          <w:kern w:val="0"/>
          <w:sz w:val="30"/>
          <w:szCs w:val="30"/>
        </w:rPr>
        <w:t>（</w:t>
      </w:r>
      <w:r>
        <w:rPr>
          <w:rFonts w:ascii="宋体" w:eastAsia="宋体" w:hAnsi="宋体" w:cs="宋体" w:hint="eastAsia"/>
          <w:b/>
          <w:kern w:val="0"/>
          <w:sz w:val="30"/>
          <w:szCs w:val="30"/>
        </w:rPr>
        <w:t>征求意见</w:t>
      </w:r>
      <w:r w:rsidRPr="003E2D44">
        <w:rPr>
          <w:rFonts w:ascii="宋体" w:eastAsia="宋体" w:hAnsi="宋体" w:cs="宋体" w:hint="eastAsia"/>
          <w:b/>
          <w:kern w:val="0"/>
          <w:sz w:val="30"/>
          <w:szCs w:val="30"/>
        </w:rPr>
        <w:t>稿）</w:t>
      </w:r>
    </w:p>
    <w:p w:rsidR="00B622CF" w:rsidRPr="003E2D44" w:rsidRDefault="00B622CF" w:rsidP="00B766DD">
      <w:pPr>
        <w:widowControl/>
        <w:shd w:val="clear" w:color="auto" w:fill="FFFFFF"/>
        <w:adjustRightInd w:val="0"/>
        <w:snapToGrid w:val="0"/>
        <w:spacing w:line="360" w:lineRule="auto"/>
        <w:ind w:left="-450"/>
        <w:jc w:val="center"/>
        <w:outlineLvl w:val="1"/>
        <w:rPr>
          <w:rFonts w:ascii="仿宋_GB2312" w:eastAsia="仿宋_GB2312" w:hAnsi="仿宋_GB2312" w:cs="仿宋_GB2312"/>
          <w:b/>
          <w:kern w:val="0"/>
          <w:sz w:val="28"/>
          <w:szCs w:val="28"/>
        </w:rPr>
      </w:pPr>
    </w:p>
    <w:p w:rsidR="00B622CF" w:rsidRPr="003E2D44" w:rsidRDefault="00B622CF" w:rsidP="00B766DD">
      <w:pPr>
        <w:widowControl/>
        <w:shd w:val="clear" w:color="auto" w:fill="FFFFFF"/>
        <w:adjustRightInd w:val="0"/>
        <w:snapToGrid w:val="0"/>
        <w:spacing w:line="360" w:lineRule="auto"/>
        <w:ind w:left="-450"/>
        <w:jc w:val="center"/>
        <w:outlineLvl w:val="1"/>
        <w:rPr>
          <w:rFonts w:ascii="仿宋" w:eastAsia="仿宋" w:hAnsi="仿宋" w:cs="仿宋_GB2312"/>
          <w:kern w:val="0"/>
          <w:sz w:val="32"/>
          <w:szCs w:val="32"/>
        </w:rPr>
      </w:pPr>
      <w:r w:rsidRPr="003E2D44">
        <w:rPr>
          <w:rFonts w:ascii="仿宋" w:eastAsia="仿宋" w:hAnsi="仿宋" w:cs="仿宋_GB2312" w:hint="eastAsia"/>
          <w:b/>
          <w:kern w:val="0"/>
          <w:sz w:val="32"/>
          <w:szCs w:val="32"/>
        </w:rPr>
        <w:t>第一章</w:t>
      </w:r>
      <w:r w:rsidRPr="003E2D44">
        <w:rPr>
          <w:rFonts w:ascii="仿宋" w:eastAsia="仿宋" w:hAnsi="仿宋" w:cs="仿宋_GB2312"/>
          <w:b/>
          <w:kern w:val="0"/>
          <w:sz w:val="32"/>
          <w:szCs w:val="32"/>
        </w:rPr>
        <w:t xml:space="preserve"> </w:t>
      </w:r>
      <w:r w:rsidRPr="003E2D44">
        <w:rPr>
          <w:rFonts w:ascii="仿宋" w:eastAsia="仿宋" w:hAnsi="仿宋" w:cs="仿宋_GB2312" w:hint="eastAsia"/>
          <w:b/>
          <w:kern w:val="0"/>
          <w:sz w:val="32"/>
          <w:szCs w:val="32"/>
        </w:rPr>
        <w:t>总</w:t>
      </w:r>
      <w:r w:rsidRPr="003E2D44">
        <w:rPr>
          <w:rFonts w:ascii="仿宋" w:eastAsia="仿宋" w:hAnsi="仿宋" w:cs="仿宋_GB2312"/>
          <w:b/>
          <w:kern w:val="0"/>
          <w:sz w:val="32"/>
          <w:szCs w:val="32"/>
        </w:rPr>
        <w:t xml:space="preserve"> </w:t>
      </w:r>
      <w:r w:rsidRPr="003E2D44">
        <w:rPr>
          <w:rFonts w:ascii="仿宋" w:eastAsia="仿宋" w:hAnsi="仿宋" w:cs="仿宋_GB2312" w:hint="eastAsia"/>
          <w:b/>
          <w:kern w:val="0"/>
          <w:sz w:val="32"/>
          <w:szCs w:val="32"/>
        </w:rPr>
        <w:t>则</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b/>
          <w:bCs/>
          <w:kern w:val="0"/>
          <w:sz w:val="32"/>
          <w:szCs w:val="32"/>
        </w:rPr>
        <w:t>第一条</w:t>
      </w:r>
      <w:r w:rsidRPr="003E2D44">
        <w:rPr>
          <w:rFonts w:ascii="仿宋" w:eastAsia="仿宋" w:hAnsi="仿宋" w:cs="仿宋_GB2312"/>
          <w:kern w:val="0"/>
          <w:sz w:val="32"/>
          <w:szCs w:val="32"/>
        </w:rPr>
        <w:t xml:space="preserve"> </w:t>
      </w:r>
      <w:r w:rsidRPr="003E2D44">
        <w:rPr>
          <w:rFonts w:ascii="仿宋" w:eastAsia="仿宋" w:hAnsi="仿宋" w:cs="仿宋_GB2312" w:hint="eastAsia"/>
          <w:kern w:val="0"/>
          <w:sz w:val="32"/>
          <w:szCs w:val="32"/>
        </w:rPr>
        <w:t>为了规范政府投资项目管理，提高投资效益，优化流程、根据《政府投资条例》、《海南省政府投资项目管理办法》、《海南省政府投资项目代建制管理办法》，结合我市实际，制定本规定。</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b/>
          <w:bCs/>
          <w:kern w:val="0"/>
          <w:sz w:val="32"/>
          <w:szCs w:val="32"/>
        </w:rPr>
        <w:t>第二条</w:t>
      </w:r>
      <w:r w:rsidRPr="003E2D44">
        <w:rPr>
          <w:rFonts w:ascii="仿宋" w:eastAsia="仿宋" w:hAnsi="仿宋" w:cs="仿宋_GB2312"/>
          <w:kern w:val="0"/>
          <w:sz w:val="32"/>
          <w:szCs w:val="32"/>
        </w:rPr>
        <w:t xml:space="preserve"> </w:t>
      </w:r>
      <w:r w:rsidRPr="003E2D44">
        <w:rPr>
          <w:rFonts w:ascii="仿宋" w:eastAsia="仿宋" w:hAnsi="仿宋" w:cs="仿宋_GB2312" w:hint="eastAsia"/>
          <w:kern w:val="0"/>
          <w:sz w:val="32"/>
          <w:szCs w:val="32"/>
        </w:rPr>
        <w:t>市本级政府投资项目的管理适用本规定。</w:t>
      </w:r>
    </w:p>
    <w:p w:rsidR="00B622CF" w:rsidRDefault="00B622CF" w:rsidP="00A85EC3">
      <w:pPr>
        <w:widowControl/>
        <w:shd w:val="clear" w:color="auto" w:fill="FFFFFF"/>
        <w:tabs>
          <w:tab w:val="left" w:pos="2100"/>
        </w:tabs>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本规定所称市本级政府投资项目，是指在本市行政区域内使用财政资金及政府性债务资金进行新建、扩建、改建、技术改造等项目。</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党政、机关办公用房等涉及楼堂馆所项目，应按照国家及省有关规定严格管理。</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b/>
          <w:bCs/>
          <w:kern w:val="0"/>
          <w:sz w:val="32"/>
          <w:szCs w:val="32"/>
        </w:rPr>
        <w:t>第三条</w:t>
      </w:r>
      <w:r w:rsidRPr="003E2D44">
        <w:rPr>
          <w:rFonts w:ascii="仿宋" w:eastAsia="仿宋" w:hAnsi="仿宋" w:cs="仿宋_GB2312"/>
          <w:kern w:val="0"/>
          <w:sz w:val="32"/>
          <w:szCs w:val="32"/>
        </w:rPr>
        <w:t xml:space="preserve"> </w:t>
      </w:r>
      <w:r w:rsidRPr="003E2D44">
        <w:rPr>
          <w:rFonts w:ascii="仿宋" w:eastAsia="仿宋" w:hAnsi="仿宋" w:cs="仿宋_GB2312" w:hint="eastAsia"/>
          <w:kern w:val="0"/>
          <w:sz w:val="32"/>
          <w:szCs w:val="32"/>
        </w:rPr>
        <w:t>政府投资主要投向以下领域及项目：</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一</w:t>
      </w: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市政基础设施、农、林、牧、渔、水务、交通、能源、气象、海洋等城乡基础设施项目</w:t>
      </w:r>
      <w:r w:rsidRPr="003E2D44">
        <w:rPr>
          <w:rFonts w:ascii="仿宋" w:eastAsia="仿宋" w:hAnsi="仿宋" w:cs="仿宋_GB2312"/>
          <w:kern w:val="0"/>
          <w:sz w:val="32"/>
          <w:szCs w:val="32"/>
        </w:rPr>
        <w:t>;</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二</w:t>
      </w: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教育、卫生、科技、文化、体育、社会保障、生态建设、环境保护、资源节约、公共服务及社会管理等公益性建设项目</w:t>
      </w:r>
      <w:r w:rsidRPr="003E2D44">
        <w:rPr>
          <w:rFonts w:ascii="仿宋" w:eastAsia="仿宋" w:hAnsi="仿宋" w:cs="仿宋_GB2312"/>
          <w:kern w:val="0"/>
          <w:sz w:val="32"/>
          <w:szCs w:val="32"/>
        </w:rPr>
        <w:t>;</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三</w:t>
      </w: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产业发展基础设施、科技进步、高新技术、旅游业、现代物流业等我市重点扶持的重大产业结构调整优化项目。</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b/>
          <w:bCs/>
          <w:kern w:val="0"/>
          <w:sz w:val="32"/>
          <w:szCs w:val="32"/>
        </w:rPr>
        <w:t>第四条</w:t>
      </w:r>
      <w:r w:rsidRPr="003E2D44">
        <w:rPr>
          <w:rFonts w:ascii="仿宋" w:eastAsia="仿宋" w:hAnsi="仿宋" w:cs="仿宋_GB2312"/>
          <w:kern w:val="0"/>
          <w:sz w:val="32"/>
          <w:szCs w:val="32"/>
        </w:rPr>
        <w:t xml:space="preserve"> </w:t>
      </w:r>
      <w:r w:rsidRPr="003E2D44">
        <w:rPr>
          <w:rFonts w:ascii="仿宋" w:eastAsia="仿宋" w:hAnsi="仿宋" w:cs="仿宋_GB2312" w:hint="eastAsia"/>
          <w:kern w:val="0"/>
          <w:sz w:val="32"/>
          <w:szCs w:val="32"/>
        </w:rPr>
        <w:t>政府投资的方式包括直接投资、资本金注入、投资补助、贷款贴息等。</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一</w:t>
      </w: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对于市本级人民政府事权范围内的公益性、公共基础设施等非经营性项目，可以采用直接投资的方式。</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二</w:t>
      </w:r>
      <w:r w:rsidRPr="003E2D44">
        <w:rPr>
          <w:rFonts w:ascii="仿宋" w:eastAsia="仿宋" w:hAnsi="仿宋" w:cs="仿宋_GB2312"/>
          <w:kern w:val="0"/>
          <w:sz w:val="32"/>
          <w:szCs w:val="32"/>
        </w:rPr>
        <w:t>)</w:t>
      </w:r>
      <w:r w:rsidRPr="003E2D44">
        <w:rPr>
          <w:rFonts w:ascii="仿宋" w:eastAsia="仿宋" w:hAnsi="仿宋" w:cs="仿宋_GB2312" w:hint="eastAsia"/>
          <w:kern w:val="0"/>
          <w:sz w:val="32"/>
          <w:szCs w:val="32"/>
        </w:rPr>
        <w:t>对于经营性公用事业、基础设施等项目，主要采取资本金注入方式，也可以适当采取投资补助、贷款贴息等方式。</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政府投资形成的国有资产，按照国有资产管理相关规定实施管理，其中形成的国有股权，由市政府有关部门、国有资产监督管理机构或市政府指定的其他机构依法行使出资人权利。</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b/>
          <w:bCs/>
          <w:kern w:val="0"/>
          <w:sz w:val="32"/>
          <w:szCs w:val="32"/>
        </w:rPr>
        <w:t>第五条</w:t>
      </w:r>
      <w:r w:rsidRPr="003E2D44">
        <w:rPr>
          <w:rFonts w:ascii="仿宋" w:eastAsia="仿宋" w:hAnsi="仿宋" w:cs="仿宋_GB2312"/>
          <w:b/>
          <w:bCs/>
          <w:kern w:val="0"/>
          <w:sz w:val="32"/>
          <w:szCs w:val="32"/>
        </w:rPr>
        <w:t xml:space="preserve"> </w:t>
      </w:r>
      <w:r w:rsidRPr="003E2D44">
        <w:rPr>
          <w:rFonts w:ascii="仿宋" w:eastAsia="仿宋" w:hAnsi="仿宋" w:cs="仿宋_GB2312" w:hint="eastAsia"/>
          <w:kern w:val="0"/>
          <w:sz w:val="32"/>
          <w:szCs w:val="32"/>
        </w:rPr>
        <w:t>政府投资应当遵循以下基本原则：</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kern w:val="0"/>
          <w:sz w:val="32"/>
          <w:szCs w:val="32"/>
        </w:rPr>
        <w:t>（一）投资规模与财政的承受能力相适应，重点投向基础性和公益性项目</w:t>
      </w:r>
      <w:r w:rsidRPr="003E2D44">
        <w:rPr>
          <w:rFonts w:ascii="仿宋" w:eastAsia="仿宋" w:hAnsi="仿宋" w:cs="仿宋_GB2312"/>
          <w:kern w:val="0"/>
          <w:sz w:val="32"/>
          <w:szCs w:val="32"/>
        </w:rPr>
        <w:t>;</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kern w:val="0"/>
          <w:sz w:val="32"/>
          <w:szCs w:val="32"/>
        </w:rPr>
        <w:t>（二）估算控制概算、概算控制决算</w:t>
      </w:r>
      <w:r w:rsidRPr="003E2D44">
        <w:rPr>
          <w:rFonts w:ascii="仿宋" w:eastAsia="仿宋" w:hAnsi="仿宋" w:cs="仿宋_GB2312"/>
          <w:kern w:val="0"/>
          <w:sz w:val="32"/>
          <w:szCs w:val="32"/>
        </w:rPr>
        <w:t>;</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（三）健全投资、进度、质量、安全四大控制体系；</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kern w:val="0"/>
          <w:sz w:val="32"/>
          <w:szCs w:val="32"/>
        </w:rPr>
        <w:t>（四）执行资本金制、招投标制、监理制、合同管理制；</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（五）按照批准的政府投资计划进行投资建设。</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第六条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政府投资项目原则上</w:t>
      </w:r>
      <w:r>
        <w:rPr>
          <w:rFonts w:ascii="仿宋" w:eastAsia="仿宋" w:hAnsi="仿宋" w:cs="仿宋_GB2312" w:hint="eastAsia"/>
          <w:kern w:val="0"/>
          <w:sz w:val="32"/>
          <w:szCs w:val="32"/>
          <w:shd w:val="clear" w:color="auto" w:fill="FFFFFF"/>
        </w:rPr>
        <w:t>批复可行性研究报告（以下简称“可研”）估算</w:t>
      </w:r>
      <w:r w:rsidRPr="003E2D44">
        <w:rPr>
          <w:rFonts w:ascii="仿宋" w:eastAsia="仿宋" w:hAnsi="仿宋" w:cs="仿宋" w:hint="eastAsia"/>
          <w:kern w:val="0"/>
          <w:sz w:val="32"/>
          <w:szCs w:val="32"/>
        </w:rPr>
        <w:t>建安费</w:t>
      </w:r>
      <w:r w:rsidRPr="003E2D44">
        <w:rPr>
          <w:rFonts w:ascii="仿宋" w:eastAsia="仿宋" w:hAnsi="仿宋" w:cs="仿宋"/>
          <w:kern w:val="0"/>
          <w:sz w:val="32"/>
          <w:szCs w:val="32"/>
        </w:rPr>
        <w:t>1000</w:t>
      </w:r>
      <w:r w:rsidRPr="003E2D44">
        <w:rPr>
          <w:rFonts w:ascii="仿宋" w:eastAsia="仿宋" w:hAnsi="仿宋" w:cs="仿宋" w:hint="eastAsia"/>
          <w:kern w:val="0"/>
          <w:sz w:val="32"/>
          <w:szCs w:val="32"/>
        </w:rPr>
        <w:t>万元（含）以下项目由项目业主自行建设；</w:t>
      </w:r>
      <w:r>
        <w:rPr>
          <w:rFonts w:ascii="仿宋" w:eastAsia="仿宋" w:hAnsi="仿宋" w:cs="仿宋" w:hint="eastAsia"/>
          <w:kern w:val="0"/>
          <w:sz w:val="32"/>
          <w:szCs w:val="32"/>
        </w:rPr>
        <w:t>批复可研估算</w:t>
      </w:r>
      <w:r w:rsidRPr="003E2D44">
        <w:rPr>
          <w:rFonts w:ascii="仿宋" w:eastAsia="仿宋" w:hAnsi="仿宋" w:cs="仿宋" w:hint="eastAsia"/>
          <w:kern w:val="0"/>
          <w:sz w:val="32"/>
          <w:szCs w:val="32"/>
        </w:rPr>
        <w:t>建安费</w:t>
      </w:r>
      <w:r w:rsidRPr="003E2D44">
        <w:rPr>
          <w:rFonts w:ascii="仿宋" w:eastAsia="仿宋" w:hAnsi="仿宋" w:cs="仿宋"/>
          <w:kern w:val="0"/>
          <w:sz w:val="32"/>
          <w:szCs w:val="32"/>
        </w:rPr>
        <w:t>1000</w:t>
      </w:r>
      <w:r w:rsidRPr="003E2D44">
        <w:rPr>
          <w:rFonts w:ascii="仿宋" w:eastAsia="仿宋" w:hAnsi="仿宋" w:cs="仿宋" w:hint="eastAsia"/>
          <w:kern w:val="0"/>
          <w:sz w:val="32"/>
          <w:szCs w:val="32"/>
        </w:rPr>
        <w:t>万元以上项目实行代建</w:t>
      </w:r>
      <w:r>
        <w:rPr>
          <w:rFonts w:ascii="仿宋" w:eastAsia="仿宋" w:hAnsi="仿宋" w:cs="仿宋" w:hint="eastAsia"/>
          <w:kern w:val="0"/>
          <w:sz w:val="32"/>
          <w:szCs w:val="32"/>
        </w:rPr>
        <w:t>，并积极推行</w:t>
      </w:r>
      <w:r w:rsidRPr="003E2D44">
        <w:rPr>
          <w:rFonts w:ascii="仿宋" w:eastAsia="仿宋" w:hAnsi="仿宋" w:cs="仿宋_GB2312" w:hint="eastAsia"/>
          <w:kern w:val="0"/>
          <w:sz w:val="32"/>
          <w:szCs w:val="32"/>
          <w:shd w:val="clear" w:color="auto" w:fill="FFFFFF"/>
        </w:rPr>
        <w:t>概算（建安费）包干（以下简称“概算包干）方式进行建设。</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概算包干是指：</w:t>
      </w:r>
      <w:r w:rsidRPr="009A5D5A">
        <w:rPr>
          <w:rFonts w:ascii="仿宋" w:eastAsia="仿宋" w:hAnsi="仿宋" w:cs="仿宋_GB2312" w:hint="eastAsia"/>
          <w:kern w:val="0"/>
          <w:sz w:val="32"/>
          <w:szCs w:val="32"/>
          <w:shd w:val="clear" w:color="auto" w:fill="FFFFFF"/>
        </w:rPr>
        <w:t>代建单位对</w:t>
      </w:r>
      <w:hyperlink r:id="rId7" w:tooltip="建设项目" w:history="1">
        <w:r w:rsidRPr="009A5D5A">
          <w:rPr>
            <w:rFonts w:ascii="仿宋" w:eastAsia="仿宋" w:hAnsi="仿宋" w:cs="仿宋_GB2312" w:hint="eastAsia"/>
            <w:kern w:val="0"/>
            <w:sz w:val="32"/>
            <w:szCs w:val="32"/>
          </w:rPr>
          <w:t>建设项目</w:t>
        </w:r>
      </w:hyperlink>
      <w:r w:rsidRPr="009A5D5A">
        <w:rPr>
          <w:rFonts w:ascii="仿宋" w:eastAsia="仿宋" w:hAnsi="仿宋" w:cs="仿宋_GB2312" w:hint="eastAsia"/>
          <w:kern w:val="0"/>
          <w:sz w:val="32"/>
          <w:szCs w:val="32"/>
          <w:shd w:val="clear" w:color="auto" w:fill="FFFFFF"/>
        </w:rPr>
        <w:t>，依据设计单位编制的设计概算实行大包干的一种</w:t>
      </w:r>
      <w:hyperlink r:id="rId8" w:tooltip="工程承包" w:history="1">
        <w:r w:rsidRPr="009A5D5A">
          <w:rPr>
            <w:rFonts w:ascii="仿宋" w:eastAsia="仿宋" w:hAnsi="仿宋" w:cs="仿宋_GB2312" w:hint="eastAsia"/>
            <w:kern w:val="0"/>
            <w:sz w:val="32"/>
            <w:szCs w:val="32"/>
          </w:rPr>
          <w:t>工程承包</w:t>
        </w:r>
      </w:hyperlink>
      <w:r w:rsidRPr="009A5D5A">
        <w:rPr>
          <w:rFonts w:ascii="仿宋" w:eastAsia="仿宋" w:hAnsi="仿宋" w:cs="仿宋_GB2312" w:hint="eastAsia"/>
          <w:kern w:val="0"/>
          <w:sz w:val="32"/>
          <w:szCs w:val="32"/>
          <w:shd w:val="clear" w:color="auto" w:fill="FFFFFF"/>
        </w:rPr>
        <w:t>方式，除对</w:t>
      </w:r>
      <w:hyperlink r:id="rId9" w:tooltip="建设规模" w:history="1">
        <w:r w:rsidRPr="009A5D5A">
          <w:rPr>
            <w:rFonts w:ascii="仿宋" w:eastAsia="仿宋" w:hAnsi="仿宋" w:cs="仿宋_GB2312" w:hint="eastAsia"/>
            <w:kern w:val="0"/>
            <w:sz w:val="32"/>
            <w:szCs w:val="32"/>
          </w:rPr>
          <w:t>建设规模</w:t>
        </w:r>
      </w:hyperlink>
      <w:r w:rsidRPr="009A5D5A">
        <w:rPr>
          <w:rFonts w:ascii="仿宋" w:eastAsia="仿宋" w:hAnsi="仿宋" w:cs="仿宋_GB2312" w:hint="eastAsia"/>
          <w:kern w:val="0"/>
          <w:sz w:val="32"/>
          <w:szCs w:val="32"/>
          <w:shd w:val="clear" w:color="auto" w:fill="FFFFFF"/>
        </w:rPr>
        <w:t>、工程质量、设计概算确定的</w:t>
      </w:r>
      <w:hyperlink r:id="rId10" w:tooltip="投资总额" w:history="1">
        <w:r w:rsidRPr="009A5D5A">
          <w:rPr>
            <w:rFonts w:ascii="仿宋" w:eastAsia="仿宋" w:hAnsi="仿宋" w:cs="仿宋_GB2312" w:hint="eastAsia"/>
            <w:kern w:val="0"/>
            <w:sz w:val="32"/>
            <w:szCs w:val="32"/>
          </w:rPr>
          <w:t>投资总额</w:t>
        </w:r>
      </w:hyperlink>
      <w:r w:rsidRPr="009A5D5A">
        <w:rPr>
          <w:rFonts w:ascii="仿宋" w:eastAsia="仿宋" w:hAnsi="仿宋" w:cs="仿宋_GB2312" w:hint="eastAsia"/>
          <w:kern w:val="0"/>
          <w:sz w:val="32"/>
          <w:szCs w:val="32"/>
          <w:shd w:val="clear" w:color="auto" w:fill="FFFFFF"/>
        </w:rPr>
        <w:t>和竣工日期实行承包外，还包括从材料设备的购置，组织施工，</w:t>
      </w:r>
      <w:hyperlink r:id="rId11" w:tooltip="生产准备" w:history="1">
        <w:r w:rsidRPr="009A5D5A">
          <w:rPr>
            <w:rFonts w:ascii="仿宋" w:eastAsia="仿宋" w:hAnsi="仿宋" w:cs="仿宋_GB2312" w:hint="eastAsia"/>
            <w:kern w:val="0"/>
            <w:sz w:val="32"/>
            <w:szCs w:val="32"/>
          </w:rPr>
          <w:t>生产准备</w:t>
        </w:r>
      </w:hyperlink>
      <w:r w:rsidRPr="009A5D5A">
        <w:rPr>
          <w:rFonts w:ascii="仿宋" w:eastAsia="仿宋" w:hAnsi="仿宋" w:cs="仿宋_GB2312" w:hint="eastAsia"/>
          <w:kern w:val="0"/>
          <w:sz w:val="32"/>
          <w:szCs w:val="32"/>
          <w:shd w:val="clear" w:color="auto" w:fill="FFFFFF"/>
        </w:rPr>
        <w:t>，试运转，到交付使用的包干。</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对实行代建制的项目，项目业主负责与代建单位签订代建合同，代建合同是项目业主考核代建单位工作完成情况的主要依据。</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kern w:val="0"/>
          <w:sz w:val="32"/>
          <w:szCs w:val="32"/>
          <w:shd w:val="clear" w:color="auto" w:fill="FFFFFF"/>
        </w:rPr>
        <w:t>第七条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项目业主（原则上由行业主管部门承担）是项目管理的责任主体，项目实施年度目标完成情况纳入项目业主的绩效考核，项目业主在项目实施过程中主要履行以下主要职责：</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
          <w:kern w:val="0"/>
          <w:sz w:val="32"/>
          <w:szCs w:val="32"/>
        </w:rPr>
      </w:pPr>
      <w:r w:rsidRPr="003E2D44">
        <w:rPr>
          <w:rFonts w:ascii="仿宋" w:eastAsia="仿宋" w:hAnsi="仿宋" w:cs="仿宋_GB2312" w:hint="eastAsia"/>
          <w:kern w:val="0"/>
          <w:sz w:val="32"/>
          <w:szCs w:val="32"/>
          <w:shd w:val="clear" w:color="auto" w:fill="FFFFFF"/>
        </w:rPr>
        <w:t>（一）</w:t>
      </w:r>
      <w:r w:rsidRPr="003E2D44">
        <w:rPr>
          <w:rFonts w:ascii="仿宋" w:eastAsia="仿宋" w:hAnsi="仿宋" w:cs="仿宋" w:hint="eastAsia"/>
          <w:kern w:val="0"/>
          <w:sz w:val="32"/>
          <w:szCs w:val="32"/>
        </w:rPr>
        <w:t>在项目前期研究阶段提出项目建设的规模、功能要求；</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bCs/>
          <w:kern w:val="0"/>
          <w:sz w:val="32"/>
          <w:szCs w:val="32"/>
        </w:rPr>
      </w:pPr>
      <w:r w:rsidRPr="003E2D44">
        <w:rPr>
          <w:rFonts w:ascii="仿宋" w:eastAsia="仿宋" w:hAnsi="仿宋" w:cs="仿宋" w:hint="eastAsia"/>
          <w:kern w:val="0"/>
          <w:sz w:val="32"/>
          <w:szCs w:val="32"/>
        </w:rPr>
        <w:t>（二）</w:t>
      </w:r>
      <w:r w:rsidRPr="003E2D44">
        <w:rPr>
          <w:rFonts w:ascii="仿宋" w:eastAsia="仿宋" w:hAnsi="仿宋" w:cs="仿宋" w:hint="eastAsia"/>
          <w:bCs/>
          <w:kern w:val="0"/>
          <w:sz w:val="32"/>
          <w:szCs w:val="32"/>
        </w:rPr>
        <w:t>组织项目建议书、可研的编制，并对报告的深度和质量负责；负责办理前期报批手续；</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bCs/>
          <w:kern w:val="0"/>
          <w:sz w:val="32"/>
          <w:szCs w:val="32"/>
        </w:rPr>
      </w:pPr>
      <w:r w:rsidRPr="003E2D44">
        <w:rPr>
          <w:rFonts w:ascii="仿宋" w:eastAsia="仿宋" w:hAnsi="仿宋" w:cs="仿宋" w:hint="eastAsia"/>
          <w:bCs/>
          <w:kern w:val="0"/>
          <w:sz w:val="32"/>
          <w:szCs w:val="32"/>
        </w:rPr>
        <w:t>（三）自建项目：组织编制初步设计及概算，并对报告的深度和质量负责；代建项目：依法依规选择代建单位，签订代建合同，把关初步设计及概算的内容及投资；负责办理报批手续；</w:t>
      </w:r>
    </w:p>
    <w:p w:rsidR="00B622CF" w:rsidRDefault="00B622CF" w:rsidP="00A85EC3">
      <w:pPr>
        <w:autoSpaceDE w:val="0"/>
        <w:autoSpaceDN w:val="0"/>
        <w:adjustRightInd w:val="0"/>
        <w:snapToGrid w:val="0"/>
        <w:spacing w:line="360" w:lineRule="auto"/>
        <w:ind w:firstLineChars="200" w:firstLine="31680"/>
        <w:jc w:val="left"/>
        <w:rPr>
          <w:rFonts w:ascii="仿宋" w:eastAsia="仿宋" w:hAnsi="仿宋" w:cs="仿宋"/>
          <w:bCs/>
          <w:kern w:val="0"/>
          <w:sz w:val="32"/>
          <w:szCs w:val="32"/>
        </w:rPr>
      </w:pPr>
      <w:r w:rsidRPr="003E2D44">
        <w:rPr>
          <w:rFonts w:ascii="仿宋" w:eastAsia="仿宋" w:hAnsi="仿宋" w:cs="仿宋" w:hint="eastAsia"/>
          <w:bCs/>
          <w:kern w:val="0"/>
          <w:sz w:val="32"/>
          <w:szCs w:val="32"/>
        </w:rPr>
        <w:t>（四）对概算包干项目在完成概算审批后，与代建单位签订概算包干合同；</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bCs/>
          <w:kern w:val="0"/>
          <w:sz w:val="32"/>
          <w:szCs w:val="32"/>
        </w:rPr>
      </w:pPr>
      <w:r>
        <w:rPr>
          <w:rFonts w:ascii="仿宋" w:eastAsia="仿宋" w:hAnsi="仿宋" w:cs="仿宋" w:hint="eastAsia"/>
          <w:bCs/>
          <w:kern w:val="0"/>
          <w:sz w:val="32"/>
          <w:szCs w:val="32"/>
        </w:rPr>
        <w:t>（五）监督代建单位依据概算严格控制工程投资，审核代建单位报送的设计变更方案，依法办理相关变更手续；</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kern w:val="0"/>
          <w:sz w:val="32"/>
          <w:szCs w:val="32"/>
        </w:rPr>
      </w:pPr>
      <w:r w:rsidRPr="003E2D44">
        <w:rPr>
          <w:rFonts w:ascii="仿宋" w:eastAsia="仿宋" w:hAnsi="仿宋" w:cs="仿宋" w:hint="eastAsia"/>
          <w:kern w:val="0"/>
          <w:sz w:val="32"/>
          <w:szCs w:val="32"/>
        </w:rPr>
        <w:t>（</w:t>
      </w:r>
      <w:r>
        <w:rPr>
          <w:rFonts w:ascii="仿宋" w:eastAsia="仿宋" w:hAnsi="仿宋" w:cs="仿宋" w:hint="eastAsia"/>
          <w:kern w:val="0"/>
          <w:sz w:val="32"/>
          <w:szCs w:val="32"/>
        </w:rPr>
        <w:t>六</w:t>
      </w:r>
      <w:r w:rsidRPr="003E2D44">
        <w:rPr>
          <w:rFonts w:ascii="仿宋" w:eastAsia="仿宋" w:hAnsi="仿宋" w:cs="仿宋" w:hint="eastAsia"/>
          <w:kern w:val="0"/>
          <w:sz w:val="32"/>
          <w:szCs w:val="32"/>
        </w:rPr>
        <w:t>）申拨进度款，监督代建单位对政府投资项目资金的使用情况</w:t>
      </w:r>
      <w:r>
        <w:rPr>
          <w:rFonts w:ascii="仿宋" w:eastAsia="仿宋" w:hAnsi="仿宋" w:cs="仿宋" w:hint="eastAsia"/>
          <w:kern w:val="0"/>
          <w:sz w:val="32"/>
          <w:szCs w:val="32"/>
        </w:rPr>
        <w:t>；</w:t>
      </w:r>
    </w:p>
    <w:p w:rsidR="00B622CF" w:rsidRDefault="00B622CF" w:rsidP="00A85EC3">
      <w:pPr>
        <w:autoSpaceDE w:val="0"/>
        <w:autoSpaceDN w:val="0"/>
        <w:adjustRightInd w:val="0"/>
        <w:snapToGrid w:val="0"/>
        <w:spacing w:line="360" w:lineRule="auto"/>
        <w:ind w:firstLineChars="200" w:firstLine="31680"/>
        <w:jc w:val="left"/>
        <w:rPr>
          <w:rFonts w:ascii="仿宋" w:eastAsia="仿宋" w:hAnsi="仿宋" w:cs="仿宋"/>
          <w:kern w:val="0"/>
          <w:sz w:val="32"/>
          <w:szCs w:val="32"/>
        </w:rPr>
      </w:pPr>
      <w:r w:rsidRPr="003E2D44">
        <w:rPr>
          <w:rFonts w:ascii="仿宋" w:eastAsia="仿宋" w:hAnsi="仿宋" w:cs="仿宋" w:hint="eastAsia"/>
          <w:kern w:val="0"/>
          <w:sz w:val="32"/>
          <w:szCs w:val="32"/>
        </w:rPr>
        <w:t>（</w:t>
      </w:r>
      <w:r>
        <w:rPr>
          <w:rFonts w:ascii="仿宋" w:eastAsia="仿宋" w:hAnsi="仿宋" w:cs="仿宋" w:hint="eastAsia"/>
          <w:kern w:val="0"/>
          <w:sz w:val="32"/>
          <w:szCs w:val="32"/>
        </w:rPr>
        <w:t>七</w:t>
      </w:r>
      <w:r w:rsidRPr="003E2D44">
        <w:rPr>
          <w:rFonts w:ascii="仿宋" w:eastAsia="仿宋" w:hAnsi="仿宋" w:cs="仿宋" w:hint="eastAsia"/>
          <w:kern w:val="0"/>
          <w:sz w:val="32"/>
          <w:szCs w:val="32"/>
        </w:rPr>
        <w:t>）监督项目的工程质量安全和施工进度，负责组织</w:t>
      </w:r>
    </w:p>
    <w:p w:rsidR="00B622CF" w:rsidRPr="003E2D44" w:rsidRDefault="00B622CF" w:rsidP="00B766DD">
      <w:pPr>
        <w:autoSpaceDE w:val="0"/>
        <w:autoSpaceDN w:val="0"/>
        <w:adjustRightInd w:val="0"/>
        <w:snapToGrid w:val="0"/>
        <w:spacing w:line="360" w:lineRule="auto"/>
        <w:jc w:val="left"/>
        <w:rPr>
          <w:rFonts w:ascii="仿宋" w:eastAsia="仿宋" w:hAnsi="仿宋" w:cs="仿宋"/>
          <w:kern w:val="0"/>
          <w:sz w:val="32"/>
          <w:szCs w:val="32"/>
        </w:rPr>
      </w:pPr>
      <w:r w:rsidRPr="003E2D44">
        <w:rPr>
          <w:rFonts w:ascii="仿宋" w:eastAsia="仿宋" w:hAnsi="仿宋" w:cs="仿宋" w:hint="eastAsia"/>
          <w:kern w:val="0"/>
          <w:sz w:val="32"/>
          <w:szCs w:val="32"/>
        </w:rPr>
        <w:t>或委托代建单位组织项目阶段性验收、竣工验收，办理结算、决算；</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kern w:val="0"/>
          <w:sz w:val="32"/>
          <w:szCs w:val="32"/>
        </w:rPr>
      </w:pPr>
      <w:r w:rsidRPr="003E2D44">
        <w:rPr>
          <w:rFonts w:ascii="仿宋" w:eastAsia="仿宋" w:hAnsi="仿宋" w:cs="仿宋" w:hint="eastAsia"/>
          <w:kern w:val="0"/>
          <w:sz w:val="32"/>
          <w:szCs w:val="32"/>
        </w:rPr>
        <w:t>（</w:t>
      </w:r>
      <w:r>
        <w:rPr>
          <w:rFonts w:ascii="仿宋" w:eastAsia="仿宋" w:hAnsi="仿宋" w:cs="仿宋" w:hint="eastAsia"/>
          <w:kern w:val="0"/>
          <w:sz w:val="32"/>
          <w:szCs w:val="32"/>
        </w:rPr>
        <w:t>八</w:t>
      </w:r>
      <w:r w:rsidRPr="003E2D44">
        <w:rPr>
          <w:rFonts w:ascii="仿宋" w:eastAsia="仿宋" w:hAnsi="仿宋" w:cs="仿宋" w:hint="eastAsia"/>
          <w:kern w:val="0"/>
          <w:sz w:val="32"/>
          <w:szCs w:val="32"/>
        </w:rPr>
        <w:t>）组织项目的账务、资料、产权、管养等移交工作；</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bookmarkStart w:id="0" w:name="_Hlk34743185"/>
      <w:r w:rsidRPr="003E2D44">
        <w:rPr>
          <w:rFonts w:ascii="仿宋" w:eastAsia="仿宋" w:hAnsi="仿宋" w:cs="仿宋" w:hint="eastAsia"/>
          <w:kern w:val="0"/>
          <w:sz w:val="32"/>
          <w:szCs w:val="32"/>
        </w:rPr>
        <w:t>（</w:t>
      </w:r>
      <w:r>
        <w:rPr>
          <w:rFonts w:ascii="仿宋" w:eastAsia="仿宋" w:hAnsi="仿宋" w:cs="仿宋" w:hint="eastAsia"/>
          <w:kern w:val="0"/>
          <w:sz w:val="32"/>
          <w:szCs w:val="32"/>
        </w:rPr>
        <w:t>九</w:t>
      </w:r>
      <w:r w:rsidRPr="003E2D44">
        <w:rPr>
          <w:rFonts w:ascii="仿宋" w:eastAsia="仿宋" w:hAnsi="仿宋" w:cs="仿宋" w:hint="eastAsia"/>
          <w:kern w:val="0"/>
          <w:sz w:val="32"/>
          <w:szCs w:val="32"/>
        </w:rPr>
        <w:t>）</w:t>
      </w:r>
      <w:bookmarkEnd w:id="0"/>
      <w:r w:rsidRPr="003E2D44">
        <w:rPr>
          <w:rFonts w:ascii="仿宋" w:eastAsia="仿宋" w:hAnsi="仿宋" w:cs="仿宋" w:hint="eastAsia"/>
          <w:kern w:val="0"/>
          <w:sz w:val="32"/>
          <w:szCs w:val="32"/>
        </w:rPr>
        <w:t>统筹项目全过程的建设协调，承担其他相应职责。</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b/>
          <w:bCs/>
          <w:kern w:val="0"/>
          <w:sz w:val="32"/>
          <w:szCs w:val="32"/>
        </w:rPr>
        <w:t>第八条</w:t>
      </w:r>
      <w:r w:rsidRPr="003E2D44">
        <w:rPr>
          <w:rFonts w:ascii="仿宋" w:eastAsia="仿宋" w:hAnsi="仿宋" w:cs="仿宋_GB2312"/>
          <w:kern w:val="0"/>
          <w:sz w:val="32"/>
          <w:szCs w:val="32"/>
        </w:rPr>
        <w:t xml:space="preserve"> </w:t>
      </w:r>
      <w:r w:rsidRPr="003E2D44">
        <w:rPr>
          <w:rFonts w:ascii="仿宋" w:eastAsia="仿宋" w:hAnsi="仿宋" w:cs="仿宋_GB2312" w:hint="eastAsia"/>
          <w:kern w:val="0"/>
          <w:sz w:val="32"/>
          <w:szCs w:val="32"/>
        </w:rPr>
        <w:t>代建单位应对代建项目的工程质量、安全生产、合理工期、投资控制等内容负责，主要履行以下相应职责：</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（一）组织初步设计及概算编制，并对报告的质量和深度负责，协助项目业主办理报批手续；</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（二）按照批准的初步设计及概算，组织施工图设计、工程量清单编制；</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（三）协助办理非概算包干项目的概算调整、工程变更等审批调整手续；</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（四）受项目业主委托，开展项目建设相关事项的招标工作；</w:t>
      </w:r>
    </w:p>
    <w:p w:rsidR="00B622CF" w:rsidRPr="003E2D44" w:rsidRDefault="00B622CF" w:rsidP="00A85EC3">
      <w:pPr>
        <w:adjustRightInd w:val="0"/>
        <w:snapToGrid w:val="0"/>
        <w:spacing w:line="360" w:lineRule="auto"/>
        <w:ind w:firstLineChars="200" w:firstLine="31680"/>
        <w:rPr>
          <w:rFonts w:ascii="仿宋" w:eastAsia="仿宋" w:hAnsi="仿宋" w:cs="仿宋_GB2312"/>
          <w:kern w:val="0"/>
          <w:sz w:val="32"/>
          <w:szCs w:val="32"/>
        </w:rPr>
      </w:pPr>
      <w:r w:rsidRPr="003E2D44">
        <w:rPr>
          <w:rFonts w:ascii="仿宋" w:eastAsia="仿宋" w:hAnsi="仿宋" w:cs="仿宋_GB2312" w:hint="eastAsia"/>
          <w:kern w:val="0"/>
          <w:sz w:val="32"/>
          <w:szCs w:val="32"/>
        </w:rPr>
        <w:t>（五）负责项目施工现场管理；</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（六）根据工程进度提出项目用款拨付申请；</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（七）协助组织竣工验收、办理决算及账务、产权、管养等移交工作；</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（八）代建合同和概算包干合同约定的其他事项。</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b/>
          <w:bCs/>
          <w:kern w:val="0"/>
          <w:sz w:val="32"/>
          <w:szCs w:val="32"/>
        </w:rPr>
        <w:t>第九条</w:t>
      </w:r>
      <w:r w:rsidRPr="003E2D44">
        <w:rPr>
          <w:rFonts w:ascii="仿宋" w:eastAsia="仿宋" w:hAnsi="仿宋" w:cs="仿宋_GB2312"/>
          <w:b/>
          <w:bCs/>
          <w:kern w:val="0"/>
          <w:sz w:val="32"/>
          <w:szCs w:val="32"/>
        </w:rPr>
        <w:t xml:space="preserve"> </w:t>
      </w:r>
      <w:r w:rsidRPr="003E2D44">
        <w:rPr>
          <w:rFonts w:ascii="仿宋" w:eastAsia="仿宋" w:hAnsi="仿宋" w:cs="仿宋_GB2312" w:hint="eastAsia"/>
          <w:kern w:val="0"/>
          <w:sz w:val="32"/>
          <w:szCs w:val="32"/>
        </w:rPr>
        <w:t>市发展和改革委是市本级政府投资主管部门，负责年度政府投资项目计划编制、项目库管理、项目开工前的</w:t>
      </w:r>
    </w:p>
    <w:p w:rsidR="00B622CF" w:rsidRPr="003E2D44" w:rsidRDefault="00B622CF" w:rsidP="00B766DD">
      <w:pPr>
        <w:widowControl/>
        <w:shd w:val="clear" w:color="auto" w:fill="FFFFFF"/>
        <w:adjustRightInd w:val="0"/>
        <w:snapToGrid w:val="0"/>
        <w:spacing w:line="360" w:lineRule="auto"/>
        <w:jc w:val="left"/>
        <w:rPr>
          <w:rFonts w:ascii="仿宋" w:eastAsia="仿宋" w:hAnsi="仿宋" w:cs="仿宋_GB2312"/>
          <w:sz w:val="32"/>
          <w:szCs w:val="32"/>
        </w:rPr>
      </w:pPr>
      <w:r w:rsidRPr="003E2D44">
        <w:rPr>
          <w:rFonts w:ascii="仿宋" w:eastAsia="仿宋" w:hAnsi="仿宋" w:cs="仿宋_GB2312" w:hint="eastAsia"/>
          <w:kern w:val="0"/>
          <w:sz w:val="32"/>
          <w:szCs w:val="32"/>
        </w:rPr>
        <w:t>前期工作经费拨付；负责（除农业农村类、信息化类以外）项目建议书、可行性研究报告、概算（含调整）、管线迁改预算的审批；组织申报项目上级专项资金以及开展项目后评价等综合管理工作；</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kern w:val="0"/>
          <w:sz w:val="32"/>
          <w:szCs w:val="32"/>
        </w:rPr>
        <w:t>市政府投资项目管理中心负责组织项目前期策划研究、协助项目库管理、可行性研究报告评估、概算（含调整）审核、管线迁改预算审核、项目建设管理监督考核等项目管理相关工作；</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sz w:val="32"/>
          <w:szCs w:val="32"/>
        </w:rPr>
        <w:t>市财政局负责政府投资项目资金的统筹与拨付、协助行业主管部门申报项目上级专项资金、工程竣工决算（含工程结算和竣工财务决算）审批，会同行业主管部门在项目全生命周期内进行绩效评价，对我市资本金注入项目进行统筹管理，对政府和社会资本合作（</w:t>
      </w:r>
      <w:r w:rsidRPr="003E2D44">
        <w:rPr>
          <w:rFonts w:ascii="仿宋" w:eastAsia="仿宋" w:hAnsi="仿宋" w:cs="仿宋_GB2312"/>
          <w:sz w:val="32"/>
          <w:szCs w:val="32"/>
        </w:rPr>
        <w:t>PPP</w:t>
      </w:r>
      <w:r w:rsidRPr="003E2D44">
        <w:rPr>
          <w:rFonts w:ascii="仿宋" w:eastAsia="仿宋" w:hAnsi="仿宋" w:cs="仿宋_GB2312" w:hint="eastAsia"/>
          <w:sz w:val="32"/>
          <w:szCs w:val="32"/>
        </w:rPr>
        <w:t>）项目进行物有所值评价、财政承受能力论证及</w:t>
      </w:r>
      <w:r w:rsidRPr="003E2D44">
        <w:rPr>
          <w:rFonts w:ascii="仿宋" w:eastAsia="仿宋" w:hAnsi="仿宋" w:cs="仿宋_GB2312"/>
          <w:sz w:val="32"/>
          <w:szCs w:val="32"/>
        </w:rPr>
        <w:t>PPP</w:t>
      </w:r>
      <w:r w:rsidRPr="003E2D44">
        <w:rPr>
          <w:rFonts w:ascii="仿宋" w:eastAsia="仿宋" w:hAnsi="仿宋" w:cs="仿宋_GB2312" w:hint="eastAsia"/>
          <w:sz w:val="32"/>
          <w:szCs w:val="32"/>
        </w:rPr>
        <w:t>综合信息平台管理等；</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市自然资源和规划局负责提供项目建设规划设计条件、核发建设项目用地预审与选址意见书、办理土地转用征收及供地手续、办理用地规划许可、审查建设项目设计方案和办理建设工程规划许可等；</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 w:hint="eastAsia"/>
          <w:kern w:val="0"/>
          <w:sz w:val="32"/>
          <w:szCs w:val="32"/>
        </w:rPr>
        <w:t>市住建局负责建设项目（水务、园林、绿化、环卫等除外）初步设计（含调整）审批、工程变更审批；负责招标投标监督、施工许可、工程质量监督及办理竣工验收备案等；负责组织审核国有土地上房屋征收</w:t>
      </w:r>
      <w:r w:rsidRPr="003E2D44">
        <w:rPr>
          <w:rFonts w:ascii="仿宋" w:eastAsia="仿宋" w:hAnsi="仿宋" w:cs="仿宋_GB2312" w:hint="eastAsia"/>
          <w:sz w:val="32"/>
          <w:szCs w:val="32"/>
        </w:rPr>
        <w:t>补偿安置概算等；</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sz w:val="32"/>
          <w:szCs w:val="32"/>
        </w:rPr>
        <w:t>市审计局依法独立履行政府投资项目预算执行、决算以及有关建设、运营情况审计监督职责，对列入年度审计计划的建设项目进行工程竣工决算审计，必要时对工程项目进行跟踪审计等；</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sz w:val="32"/>
          <w:szCs w:val="32"/>
        </w:rPr>
        <w:t>市市政局负责市政设施、城市排水、管线迁改（合规性）等审批管理；负责城市道路、桥隧、照明、排水管道等市政相关设施的改扩建和养护维修工作；</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sz w:val="32"/>
          <w:szCs w:val="32"/>
        </w:rPr>
        <w:t>市水务局负责负责全市水务工程初步设计（含调整）审批、工程变更审批；指导、监督全市重点水务工程项目建设；负责生产建设项目水土保持方案的审批并监督实施；</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sz w:val="32"/>
          <w:szCs w:val="32"/>
        </w:rPr>
        <w:t>市园林和环卫局负责政府投资园林和环境卫生建设项目初步设计审批（含调整）、工程变更审批；负责审查建设项目配套绿化的方案审核及竣工验收，组织项目总验收；</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sz w:val="32"/>
          <w:szCs w:val="32"/>
        </w:rPr>
        <w:t>市生态环境局负责生态环境准入的监督管理，按管理权限组织审批或审查重点开发建设区域、规划、项目环境影响评价文件；</w:t>
      </w:r>
    </w:p>
    <w:p w:rsidR="00B622CF" w:rsidRDefault="00B622CF" w:rsidP="00A85EC3">
      <w:pPr>
        <w:widowControl/>
        <w:shd w:val="clear" w:color="auto" w:fill="FFFFFF"/>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sz w:val="32"/>
          <w:szCs w:val="32"/>
        </w:rPr>
        <w:t>交警、林业、交通、应急等部门按各自职责依法对政府投资项目进行管理、监督和检查，并做好衔接和协调服务。</w:t>
      </w:r>
    </w:p>
    <w:p w:rsidR="00B622CF" w:rsidRDefault="00B622CF" w:rsidP="00A85EC3">
      <w:pPr>
        <w:widowControl/>
        <w:shd w:val="clear" w:color="auto" w:fill="FFFFFF"/>
        <w:snapToGrid w:val="0"/>
        <w:spacing w:line="360" w:lineRule="auto"/>
        <w:ind w:firstLineChars="200" w:firstLine="31680"/>
        <w:jc w:val="left"/>
        <w:rPr>
          <w:rFonts w:ascii="仿宋" w:eastAsia="仿宋" w:hAnsi="仿宋" w:cs="仿宋_GB2312"/>
          <w:sz w:val="32"/>
          <w:szCs w:val="32"/>
        </w:rPr>
      </w:pPr>
    </w:p>
    <w:p w:rsidR="00B622CF" w:rsidRDefault="00B622CF" w:rsidP="00B766DD">
      <w:pPr>
        <w:widowControl/>
        <w:shd w:val="clear" w:color="auto" w:fill="FFFFFF"/>
        <w:adjustRightInd w:val="0"/>
        <w:snapToGrid w:val="0"/>
        <w:spacing w:line="360" w:lineRule="auto"/>
        <w:ind w:left="-450"/>
        <w:jc w:val="center"/>
        <w:outlineLvl w:val="1"/>
        <w:rPr>
          <w:rFonts w:ascii="仿宋" w:eastAsia="仿宋" w:hAnsi="仿宋" w:cs="仿宋_GB2312"/>
          <w:b/>
          <w:kern w:val="0"/>
          <w:sz w:val="32"/>
          <w:szCs w:val="32"/>
          <w:shd w:val="clear" w:color="auto" w:fill="FFFFFF"/>
        </w:rPr>
      </w:pPr>
      <w:bookmarkStart w:id="1" w:name="3"/>
      <w:bookmarkStart w:id="2" w:name="sub7747404_3"/>
      <w:bookmarkStart w:id="3" w:name="第二章_项目前期管理"/>
      <w:bookmarkEnd w:id="1"/>
      <w:bookmarkEnd w:id="2"/>
      <w:bookmarkEnd w:id="3"/>
      <w:r w:rsidRPr="003E2D44">
        <w:rPr>
          <w:rFonts w:ascii="仿宋" w:eastAsia="仿宋" w:hAnsi="仿宋" w:cs="仿宋_GB2312" w:hint="eastAsia"/>
          <w:b/>
          <w:kern w:val="0"/>
          <w:sz w:val="32"/>
          <w:szCs w:val="32"/>
          <w:shd w:val="clear" w:color="auto" w:fill="FFFFFF"/>
        </w:rPr>
        <w:t>第二章</w:t>
      </w:r>
      <w:r w:rsidRPr="003E2D44">
        <w:rPr>
          <w:rFonts w:ascii="仿宋" w:eastAsia="仿宋" w:hAnsi="仿宋" w:cs="仿宋_GB2312"/>
          <w:b/>
          <w:kern w:val="0"/>
          <w:sz w:val="32"/>
          <w:szCs w:val="32"/>
          <w:shd w:val="clear" w:color="auto" w:fill="FFFFFF"/>
        </w:rPr>
        <w:t xml:space="preserve"> </w:t>
      </w:r>
      <w:r w:rsidRPr="003E2D44">
        <w:rPr>
          <w:rFonts w:ascii="仿宋" w:eastAsia="仿宋" w:hAnsi="仿宋" w:cs="仿宋_GB2312" w:hint="eastAsia"/>
          <w:b/>
          <w:kern w:val="0"/>
          <w:sz w:val="32"/>
          <w:szCs w:val="32"/>
          <w:shd w:val="clear" w:color="auto" w:fill="FFFFFF"/>
        </w:rPr>
        <w:t>项目储备与计划管理</w:t>
      </w:r>
    </w:p>
    <w:p w:rsidR="00B622CF" w:rsidRPr="003E2D44" w:rsidRDefault="00B622CF" w:rsidP="00B766DD">
      <w:pPr>
        <w:widowControl/>
        <w:shd w:val="clear" w:color="auto" w:fill="FFFFFF"/>
        <w:adjustRightInd w:val="0"/>
        <w:snapToGrid w:val="0"/>
        <w:spacing w:line="360" w:lineRule="auto"/>
        <w:ind w:left="-450"/>
        <w:jc w:val="center"/>
        <w:outlineLvl w:val="1"/>
        <w:rPr>
          <w:rFonts w:ascii="仿宋" w:eastAsia="仿宋" w:hAnsi="仿宋" w:cs="仿宋_GB2312"/>
          <w:b/>
          <w:kern w:val="0"/>
          <w:sz w:val="32"/>
          <w:szCs w:val="32"/>
          <w:shd w:val="clear" w:color="auto" w:fill="FFFFFF"/>
        </w:rPr>
      </w:pP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b/>
          <w:bCs/>
          <w:kern w:val="0"/>
          <w:sz w:val="32"/>
          <w:szCs w:val="32"/>
          <w:shd w:val="clear" w:color="auto" w:fill="FFFFFF"/>
        </w:rPr>
        <w:t>第十条</w:t>
      </w:r>
      <w:r w:rsidRPr="003E2D44">
        <w:rPr>
          <w:rFonts w:ascii="仿宋" w:eastAsia="仿宋" w:hAnsi="仿宋" w:cs="仿宋_GB2312"/>
          <w:b/>
          <w:bCs/>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国民经济和社会发展规划、海口市总体规划（空间类）、区域发展规划、财政中长期支出规划及市本级财政预算是政府投资项目决策的主要依据。</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第十一条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政府投资项目通过建立项目库进行动态管理。</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各园区、辖区及行业主管部门依据本部门编制的五年发展规划，提出“建设项目五年规划”；在满足城市国土空间总体规划、专项规划的基础上，结合国家、省投资政策方向和我市实际，对本部门“建设项目五年规划”的项目落地性进行研究，制定动态的政府投资“三年滚动建设计划”。</w:t>
      </w:r>
      <w:r w:rsidRPr="003E2D44">
        <w:rPr>
          <w:rFonts w:ascii="仿宋" w:eastAsia="仿宋" w:hAnsi="仿宋" w:cs="仿宋_GB2312"/>
          <w:kern w:val="0"/>
          <w:sz w:val="32"/>
          <w:szCs w:val="32"/>
          <w:shd w:val="clear" w:color="auto" w:fill="FFFFFF"/>
        </w:rPr>
        <w:t xml:space="preserve"> </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bCs/>
          <w:kern w:val="0"/>
          <w:sz w:val="32"/>
          <w:szCs w:val="32"/>
          <w:shd w:val="clear" w:color="auto" w:fill="FFFFFF"/>
        </w:rPr>
      </w:pPr>
      <w:r w:rsidRPr="003E2D44">
        <w:rPr>
          <w:rFonts w:ascii="仿宋" w:eastAsia="仿宋" w:hAnsi="仿宋" w:cs="仿宋_GB2312" w:hint="eastAsia"/>
          <w:bCs/>
          <w:kern w:val="0"/>
          <w:sz w:val="32"/>
          <w:szCs w:val="32"/>
          <w:shd w:val="clear" w:color="auto" w:fill="FFFFFF"/>
        </w:rPr>
        <w:t>市发展和改革委从政府投资“三年滚动建设计划”中选定需开展前期工作的项目，明确项目业主，并经项目业主启动前期工作至完成可行性研究报告审批后，列入储备项目库。</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bCs/>
          <w:kern w:val="0"/>
          <w:sz w:val="32"/>
          <w:szCs w:val="32"/>
          <w:shd w:val="clear" w:color="auto" w:fill="FFFFFF"/>
        </w:rPr>
      </w:pPr>
      <w:r w:rsidRPr="003E2D44">
        <w:rPr>
          <w:rFonts w:ascii="仿宋" w:eastAsia="仿宋" w:hAnsi="仿宋" w:cs="仿宋_GB2312" w:hint="eastAsia"/>
          <w:bCs/>
          <w:kern w:val="0"/>
          <w:sz w:val="32"/>
          <w:szCs w:val="32"/>
          <w:shd w:val="clear" w:color="auto" w:fill="FFFFFF"/>
        </w:rPr>
        <w:t>市发展和改革委每季度从储备项目中提出需继续推进前期的项目，报请市政府会议同意并完成初步设计及概算审批后，列为预备项目库。</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第十二条</w:t>
      </w:r>
      <w:r w:rsidRPr="003E2D44">
        <w:rPr>
          <w:rFonts w:ascii="仿宋" w:eastAsia="仿宋" w:hAnsi="仿宋" w:cs="仿宋_GB2312"/>
          <w:b/>
          <w:bCs/>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市发展和改革委结合行业主管部门的意见，储备、预备项目推进情况及市财政局确定的下一年政府投资项目预算规模，按照轻重缓急编制下一年度的投资项目计划，报市政府常务会议审议通过后印发执行。</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年度政府投资项目计划一经批准下达，必须严格执行，任何单位和个人不得以任何形式擅自变更。</w:t>
      </w:r>
      <w:r w:rsidRPr="003E2D44">
        <w:rPr>
          <w:rFonts w:ascii="仿宋" w:eastAsia="仿宋" w:hAnsi="仿宋" w:cs="仿宋_GB2312" w:hint="eastAsia"/>
          <w:bCs/>
          <w:kern w:val="0"/>
          <w:sz w:val="32"/>
          <w:szCs w:val="32"/>
          <w:shd w:val="clear" w:color="auto" w:fill="FFFFFF"/>
        </w:rPr>
        <w:t>涉及城市建设急需启动的政府投资项目，由市发展和改革委对各园区、辖区、行业主管部门提出的项目建设必要性进行论证，商市财政局确认有明确资金来源后，上报市政府“两重一大”会议同意并列入当年投资计划予以实施。</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第十三条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年度政府投资项目计划包括续建、新开工项目计划，原则上列入新开工计划的项目应完成可行性研究报告审批及以上。</w:t>
      </w:r>
    </w:p>
    <w:p w:rsidR="00B622CF" w:rsidRDefault="00B622CF" w:rsidP="00A85EC3">
      <w:pPr>
        <w:autoSpaceDE w:val="0"/>
        <w:autoSpaceDN w:val="0"/>
        <w:adjustRightInd w:val="0"/>
        <w:snapToGrid w:val="0"/>
        <w:spacing w:line="360" w:lineRule="auto"/>
        <w:ind w:firstLineChars="200" w:firstLine="31680"/>
        <w:jc w:val="left"/>
        <w:rPr>
          <w:rFonts w:ascii="仿宋" w:eastAsia="仿宋" w:hAnsi="仿宋" w:cs="仿宋"/>
          <w:kern w:val="0"/>
          <w:sz w:val="32"/>
          <w:szCs w:val="32"/>
        </w:rPr>
      </w:pPr>
      <w:r w:rsidRPr="003E2D44">
        <w:rPr>
          <w:rFonts w:ascii="仿宋" w:eastAsia="仿宋" w:hAnsi="仿宋" w:cs="仿宋_GB2312" w:hint="eastAsia"/>
          <w:b/>
          <w:bCs/>
          <w:kern w:val="0"/>
          <w:sz w:val="32"/>
          <w:szCs w:val="32"/>
          <w:shd w:val="clear" w:color="auto" w:fill="FFFFFF"/>
        </w:rPr>
        <w:t>第十四条</w:t>
      </w:r>
      <w:r w:rsidRPr="003E2D44">
        <w:rPr>
          <w:rFonts w:ascii="仿宋" w:eastAsia="仿宋" w:hAnsi="仿宋" w:cs="仿宋_GB2312"/>
          <w:b/>
          <w:bCs/>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预备项目确定后，市自然资源和规划局立即开展土地权属确认、下达征地通告和农转用手续办理；项目所在辖区政府</w:t>
      </w:r>
      <w:r w:rsidRPr="003E2D44">
        <w:rPr>
          <w:rFonts w:ascii="仿宋" w:eastAsia="仿宋" w:hAnsi="仿宋" w:cs="仿宋" w:hint="eastAsia"/>
          <w:kern w:val="0"/>
          <w:sz w:val="32"/>
          <w:szCs w:val="32"/>
        </w:rPr>
        <w:t>启动新建项目的土地和房屋征收工作；代建单位负责组织实施征地拆迁工作中涉及的管线迁移（含绿化）等，并配合辖区政府做好项目征地和房屋征收工作；管线（绿化）主管部门应协助代建单位督促权属单位及时落实迁移工作。</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kern w:val="0"/>
          <w:sz w:val="32"/>
          <w:szCs w:val="32"/>
        </w:rPr>
      </w:pPr>
    </w:p>
    <w:p w:rsidR="00B622CF" w:rsidRDefault="00B622CF" w:rsidP="00B766DD">
      <w:pPr>
        <w:widowControl/>
        <w:numPr>
          <w:ilvl w:val="0"/>
          <w:numId w:val="1"/>
          <w:numberingChange w:id="4" w:author="Unknown" w:date="2020-05-21T16:12:00Z" w:original="第%1:3:37:章"/>
        </w:numPr>
        <w:shd w:val="clear" w:color="auto" w:fill="FFFFFF"/>
        <w:adjustRightInd w:val="0"/>
        <w:snapToGrid w:val="0"/>
        <w:spacing w:line="360" w:lineRule="auto"/>
        <w:jc w:val="center"/>
        <w:outlineLvl w:val="1"/>
        <w:rPr>
          <w:rFonts w:ascii="仿宋" w:eastAsia="仿宋" w:hAnsi="仿宋" w:cs="仿宋_GB2312"/>
          <w:b/>
          <w:kern w:val="0"/>
          <w:sz w:val="32"/>
          <w:szCs w:val="32"/>
          <w:shd w:val="clear" w:color="auto" w:fill="FFFFFF"/>
        </w:rPr>
      </w:pPr>
      <w:r w:rsidRPr="003E2D44">
        <w:rPr>
          <w:rFonts w:ascii="仿宋" w:eastAsia="仿宋" w:hAnsi="仿宋" w:cs="仿宋_GB2312" w:hint="eastAsia"/>
          <w:b/>
          <w:kern w:val="0"/>
          <w:sz w:val="32"/>
          <w:szCs w:val="32"/>
          <w:shd w:val="clear" w:color="auto" w:fill="FFFFFF"/>
        </w:rPr>
        <w:t>项目审批管理</w:t>
      </w:r>
      <w:r w:rsidRPr="003E2D44">
        <w:rPr>
          <w:rFonts w:ascii="仿宋" w:eastAsia="仿宋" w:hAnsi="仿宋" w:cs="仿宋_GB2312"/>
          <w:b/>
          <w:kern w:val="0"/>
          <w:sz w:val="32"/>
          <w:szCs w:val="32"/>
          <w:shd w:val="clear" w:color="auto" w:fill="FFFFFF"/>
        </w:rPr>
        <w:t xml:space="preserve"> </w:t>
      </w:r>
    </w:p>
    <w:p w:rsidR="00B622CF" w:rsidRPr="003E2D44" w:rsidRDefault="00B622CF" w:rsidP="00B766DD">
      <w:pPr>
        <w:widowControl/>
        <w:shd w:val="clear" w:color="auto" w:fill="FFFFFF"/>
        <w:adjustRightInd w:val="0"/>
        <w:snapToGrid w:val="0"/>
        <w:spacing w:line="360" w:lineRule="auto"/>
        <w:outlineLvl w:val="1"/>
        <w:rPr>
          <w:rFonts w:ascii="仿宋" w:eastAsia="仿宋" w:hAnsi="仿宋" w:cs="仿宋_GB2312"/>
          <w:b/>
          <w:kern w:val="0"/>
          <w:sz w:val="32"/>
          <w:szCs w:val="32"/>
          <w:shd w:val="clear" w:color="auto" w:fill="FFFFFF"/>
        </w:rPr>
      </w:pPr>
    </w:p>
    <w:p w:rsidR="00B622CF" w:rsidRPr="003E2D44" w:rsidRDefault="00B622CF" w:rsidP="00A85EC3">
      <w:pPr>
        <w:adjustRightInd w:val="0"/>
        <w:snapToGrid w:val="0"/>
        <w:spacing w:line="360" w:lineRule="auto"/>
        <w:ind w:firstLineChars="200" w:firstLine="31680"/>
        <w:rPr>
          <w:rFonts w:ascii="仿宋" w:eastAsia="仿宋" w:hAnsi="仿宋" w:cs="仿宋_GB2312"/>
          <w:bCs/>
          <w:sz w:val="32"/>
          <w:szCs w:val="32"/>
        </w:rPr>
      </w:pPr>
      <w:r w:rsidRPr="003E2D44">
        <w:rPr>
          <w:rFonts w:ascii="仿宋" w:eastAsia="仿宋" w:hAnsi="仿宋" w:cs="仿宋_GB2312" w:hint="eastAsia"/>
          <w:b/>
          <w:sz w:val="32"/>
          <w:szCs w:val="32"/>
        </w:rPr>
        <w:t>第十五条</w:t>
      </w:r>
      <w:r w:rsidRPr="003E2D44">
        <w:rPr>
          <w:rFonts w:ascii="仿宋" w:eastAsia="仿宋" w:hAnsi="仿宋" w:cs="仿宋_GB2312"/>
          <w:b/>
          <w:sz w:val="32"/>
          <w:szCs w:val="32"/>
        </w:rPr>
        <w:t xml:space="preserve"> </w:t>
      </w:r>
      <w:r w:rsidRPr="003E2D44">
        <w:rPr>
          <w:rFonts w:ascii="仿宋" w:eastAsia="仿宋" w:hAnsi="仿宋" w:cs="仿宋_GB2312" w:hint="eastAsia"/>
          <w:bCs/>
          <w:sz w:val="32"/>
          <w:szCs w:val="32"/>
        </w:rPr>
        <w:t>采用直接投资和资本金注入方式的政府投资建设项目，应当按照基本建设程序进行审批。</w:t>
      </w:r>
    </w:p>
    <w:p w:rsidR="00B622CF" w:rsidRPr="003E2D44" w:rsidRDefault="00B622CF" w:rsidP="00A85EC3">
      <w:pPr>
        <w:adjustRightInd w:val="0"/>
        <w:snapToGrid w:val="0"/>
        <w:spacing w:line="360" w:lineRule="auto"/>
        <w:ind w:firstLineChars="200" w:firstLine="31680"/>
        <w:rPr>
          <w:rFonts w:ascii="仿宋" w:eastAsia="仿宋" w:hAnsi="仿宋" w:cs="仿宋_GB2312"/>
          <w:bCs/>
          <w:sz w:val="32"/>
          <w:szCs w:val="32"/>
        </w:rPr>
      </w:pPr>
      <w:r w:rsidRPr="003E2D44">
        <w:rPr>
          <w:rFonts w:ascii="仿宋" w:eastAsia="仿宋" w:hAnsi="仿宋" w:cs="仿宋_GB2312" w:hint="eastAsia"/>
          <w:bCs/>
          <w:sz w:val="32"/>
          <w:szCs w:val="32"/>
        </w:rPr>
        <w:t>使用市级投资补助、贷款贴息等政府资金的项目，参照国家、省有关规定办理。</w:t>
      </w:r>
    </w:p>
    <w:p w:rsidR="00B622CF" w:rsidRPr="003E2D44" w:rsidRDefault="00B622CF" w:rsidP="00A85EC3">
      <w:pPr>
        <w:adjustRightInd w:val="0"/>
        <w:snapToGrid w:val="0"/>
        <w:spacing w:line="360" w:lineRule="auto"/>
        <w:ind w:leftChars="100" w:left="31680" w:firstLineChars="100" w:firstLine="31680"/>
        <w:rPr>
          <w:rFonts w:ascii="仿宋" w:eastAsia="仿宋" w:hAnsi="仿宋" w:cs="仿宋_GB2312"/>
          <w:bCs/>
          <w:sz w:val="32"/>
          <w:szCs w:val="32"/>
        </w:rPr>
      </w:pPr>
      <w:r w:rsidRPr="003E2D44">
        <w:rPr>
          <w:rFonts w:ascii="仿宋" w:eastAsia="仿宋" w:hAnsi="仿宋" w:cs="仿宋_GB2312" w:hint="eastAsia"/>
          <w:b/>
          <w:bCs/>
          <w:sz w:val="32"/>
          <w:szCs w:val="32"/>
        </w:rPr>
        <w:t>第十六条</w:t>
      </w:r>
      <w:r w:rsidRPr="003E2D44">
        <w:rPr>
          <w:rFonts w:ascii="仿宋" w:eastAsia="仿宋" w:hAnsi="仿宋" w:cs="仿宋_GB2312"/>
          <w:b/>
          <w:bCs/>
          <w:sz w:val="32"/>
          <w:szCs w:val="32"/>
        </w:rPr>
        <w:t xml:space="preserve"> </w:t>
      </w:r>
      <w:r w:rsidRPr="003E2D44">
        <w:rPr>
          <w:rFonts w:ascii="仿宋" w:eastAsia="仿宋" w:hAnsi="仿宋" w:cs="仿宋_GB2312" w:hint="eastAsia"/>
          <w:bCs/>
          <w:sz w:val="32"/>
          <w:szCs w:val="32"/>
        </w:rPr>
        <w:t>政府投资项目遵循流程优化，审批从简的原则。</w:t>
      </w:r>
    </w:p>
    <w:p w:rsidR="00B622CF" w:rsidRPr="003E2D44" w:rsidRDefault="00B622CF" w:rsidP="00A85EC3">
      <w:pPr>
        <w:adjustRightInd w:val="0"/>
        <w:snapToGrid w:val="0"/>
        <w:spacing w:line="360" w:lineRule="auto"/>
        <w:ind w:firstLineChars="100" w:firstLine="31680"/>
        <w:rPr>
          <w:rFonts w:ascii="仿宋" w:eastAsia="仿宋" w:hAnsi="仿宋" w:cs="仿宋_GB2312"/>
          <w:bCs/>
          <w:sz w:val="32"/>
          <w:szCs w:val="32"/>
        </w:rPr>
      </w:pPr>
      <w:r w:rsidRPr="003E2D44">
        <w:rPr>
          <w:rFonts w:ascii="仿宋" w:eastAsia="仿宋" w:hAnsi="仿宋" w:cs="仿宋_GB2312" w:hint="eastAsia"/>
          <w:bCs/>
          <w:sz w:val="32"/>
          <w:szCs w:val="32"/>
        </w:rPr>
        <w:t>（一）有下列情形之一的，可以将项目建议书、可行性研究报告、初步设计、概算</w:t>
      </w:r>
      <w:r w:rsidRPr="003E2D44">
        <w:rPr>
          <w:rFonts w:ascii="仿宋" w:eastAsia="仿宋" w:hAnsi="仿宋" w:cs="仿宋_GB2312"/>
          <w:bCs/>
          <w:sz w:val="32"/>
          <w:szCs w:val="32"/>
        </w:rPr>
        <w:t>4</w:t>
      </w:r>
      <w:r w:rsidRPr="003E2D44">
        <w:rPr>
          <w:rFonts w:ascii="仿宋" w:eastAsia="仿宋" w:hAnsi="仿宋" w:cs="仿宋_GB2312" w:hint="eastAsia"/>
          <w:bCs/>
          <w:sz w:val="32"/>
          <w:szCs w:val="32"/>
        </w:rPr>
        <w:t>个环节审批手续，合并为初步设计、概算</w:t>
      </w:r>
      <w:r w:rsidRPr="003E2D44">
        <w:rPr>
          <w:rFonts w:ascii="仿宋" w:eastAsia="仿宋" w:hAnsi="仿宋" w:cs="仿宋_GB2312"/>
          <w:bCs/>
          <w:sz w:val="32"/>
          <w:szCs w:val="32"/>
        </w:rPr>
        <w:t>2</w:t>
      </w:r>
      <w:r w:rsidRPr="003E2D44">
        <w:rPr>
          <w:rFonts w:ascii="仿宋" w:eastAsia="仿宋" w:hAnsi="仿宋" w:cs="仿宋_GB2312" w:hint="eastAsia"/>
          <w:bCs/>
          <w:sz w:val="32"/>
          <w:szCs w:val="32"/>
        </w:rPr>
        <w:t>个环节审批：</w:t>
      </w:r>
    </w:p>
    <w:p w:rsidR="00B622CF" w:rsidRPr="003E2D44" w:rsidRDefault="00B622CF" w:rsidP="00A85EC3">
      <w:pPr>
        <w:adjustRightInd w:val="0"/>
        <w:snapToGrid w:val="0"/>
        <w:spacing w:line="360" w:lineRule="auto"/>
        <w:ind w:firstLineChars="200" w:firstLine="31680"/>
        <w:rPr>
          <w:rFonts w:ascii="仿宋" w:eastAsia="仿宋" w:hAnsi="仿宋" w:cs="仿宋_GB2312"/>
          <w:bCs/>
          <w:sz w:val="32"/>
          <w:szCs w:val="32"/>
        </w:rPr>
      </w:pPr>
      <w:r w:rsidRPr="003E2D44">
        <w:rPr>
          <w:rFonts w:ascii="仿宋" w:eastAsia="仿宋" w:hAnsi="仿宋" w:cs="仿宋_GB2312"/>
          <w:bCs/>
          <w:sz w:val="32"/>
          <w:szCs w:val="32"/>
        </w:rPr>
        <w:t>1</w:t>
      </w:r>
      <w:r w:rsidRPr="003E2D44">
        <w:rPr>
          <w:rFonts w:ascii="仿宋" w:eastAsia="仿宋" w:hAnsi="仿宋" w:cs="仿宋_GB2312" w:hint="eastAsia"/>
          <w:bCs/>
          <w:sz w:val="32"/>
          <w:szCs w:val="32"/>
        </w:rPr>
        <w:t>、总投资在</w:t>
      </w:r>
      <w:r w:rsidRPr="003E2D44">
        <w:rPr>
          <w:rFonts w:ascii="仿宋" w:eastAsia="仿宋" w:hAnsi="仿宋" w:cs="仿宋_GB2312"/>
          <w:bCs/>
          <w:sz w:val="32"/>
          <w:szCs w:val="32"/>
        </w:rPr>
        <w:t>1000</w:t>
      </w:r>
      <w:r w:rsidRPr="003E2D44">
        <w:rPr>
          <w:rFonts w:ascii="仿宋" w:eastAsia="仿宋" w:hAnsi="仿宋" w:cs="仿宋_GB2312" w:hint="eastAsia"/>
          <w:bCs/>
          <w:sz w:val="32"/>
          <w:szCs w:val="32"/>
        </w:rPr>
        <w:t>万元（含）以下的项目；</w:t>
      </w:r>
    </w:p>
    <w:p w:rsidR="00B622CF" w:rsidRPr="003E2D44" w:rsidRDefault="00B622CF" w:rsidP="00A85EC3">
      <w:pPr>
        <w:adjustRightInd w:val="0"/>
        <w:snapToGrid w:val="0"/>
        <w:spacing w:line="360" w:lineRule="auto"/>
        <w:ind w:firstLineChars="200" w:firstLine="31680"/>
        <w:rPr>
          <w:rFonts w:ascii="仿宋" w:eastAsia="仿宋" w:hAnsi="仿宋" w:cs="仿宋_GB2312"/>
          <w:bCs/>
          <w:sz w:val="32"/>
          <w:szCs w:val="32"/>
        </w:rPr>
      </w:pPr>
      <w:r w:rsidRPr="003E2D44">
        <w:rPr>
          <w:rFonts w:ascii="仿宋" w:eastAsia="仿宋" w:hAnsi="仿宋" w:cs="仿宋_GB2312"/>
          <w:bCs/>
          <w:sz w:val="32"/>
          <w:szCs w:val="32"/>
        </w:rPr>
        <w:t>2</w:t>
      </w:r>
      <w:r w:rsidRPr="003E2D44">
        <w:rPr>
          <w:rFonts w:ascii="仿宋" w:eastAsia="仿宋" w:hAnsi="仿宋" w:cs="仿宋_GB2312" w:hint="eastAsia"/>
          <w:bCs/>
          <w:sz w:val="32"/>
          <w:szCs w:val="32"/>
        </w:rPr>
        <w:t>、</w:t>
      </w:r>
      <w:bookmarkStart w:id="5" w:name="_Hlk35867183"/>
      <w:r w:rsidRPr="003E2D44">
        <w:rPr>
          <w:rFonts w:ascii="仿宋" w:eastAsia="仿宋" w:hAnsi="仿宋" w:cs="仿宋_GB2312" w:hint="eastAsia"/>
          <w:bCs/>
          <w:sz w:val="32"/>
          <w:szCs w:val="32"/>
        </w:rPr>
        <w:t>为应对自然灾害、事故灾难、公共卫生事件、社会安全事件等突发事件需要紧急建设的项目</w:t>
      </w:r>
      <w:bookmarkEnd w:id="5"/>
      <w:r w:rsidRPr="003E2D44">
        <w:rPr>
          <w:rFonts w:ascii="仿宋" w:eastAsia="仿宋" w:hAnsi="仿宋" w:cs="仿宋_GB2312" w:hint="eastAsia"/>
          <w:bCs/>
          <w:sz w:val="32"/>
          <w:szCs w:val="32"/>
        </w:rPr>
        <w:t>。</w:t>
      </w:r>
    </w:p>
    <w:p w:rsidR="00B622CF" w:rsidRPr="003E2D44" w:rsidRDefault="00B622CF" w:rsidP="00A85EC3">
      <w:pPr>
        <w:adjustRightInd w:val="0"/>
        <w:snapToGrid w:val="0"/>
        <w:spacing w:line="360" w:lineRule="auto"/>
        <w:ind w:firstLineChars="200" w:firstLine="31680"/>
        <w:rPr>
          <w:rFonts w:ascii="仿宋" w:eastAsia="仿宋" w:hAnsi="仿宋" w:cs="仿宋_GB2312"/>
          <w:bCs/>
          <w:sz w:val="32"/>
          <w:szCs w:val="32"/>
        </w:rPr>
      </w:pPr>
      <w:r w:rsidRPr="003E2D44">
        <w:rPr>
          <w:rFonts w:ascii="仿宋" w:eastAsia="仿宋" w:hAnsi="仿宋" w:cs="仿宋_GB2312" w:hint="eastAsia"/>
          <w:bCs/>
          <w:sz w:val="32"/>
          <w:szCs w:val="32"/>
        </w:rPr>
        <w:t>（二）对纳入政府投资计划的单纯设备购置类项目，</w:t>
      </w:r>
      <w:r>
        <w:rPr>
          <w:rFonts w:ascii="仿宋" w:eastAsia="仿宋" w:hAnsi="仿宋" w:cs="仿宋_GB2312" w:hint="eastAsia"/>
          <w:bCs/>
          <w:sz w:val="32"/>
          <w:szCs w:val="32"/>
        </w:rPr>
        <w:t>经行业主管部门审核后，由项目业主</w:t>
      </w:r>
      <w:r w:rsidRPr="003E2D44">
        <w:rPr>
          <w:rFonts w:ascii="仿宋" w:eastAsia="仿宋" w:hAnsi="仿宋" w:cs="仿宋_GB2312" w:hint="eastAsia"/>
          <w:bCs/>
          <w:sz w:val="32"/>
          <w:szCs w:val="32"/>
        </w:rPr>
        <w:t>直接向市财政局申请办理设备购置，不再审批项目建议书、可行性研究报告、初步设计及概算。</w:t>
      </w:r>
    </w:p>
    <w:p w:rsidR="00B622CF" w:rsidRPr="003E2D44" w:rsidRDefault="00B622CF" w:rsidP="00A85EC3">
      <w:pPr>
        <w:tabs>
          <w:tab w:val="left" w:pos="5400"/>
        </w:tabs>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sz w:val="32"/>
          <w:szCs w:val="32"/>
        </w:rPr>
        <w:t>第十七条</w:t>
      </w:r>
      <w:r w:rsidRPr="003E2D44">
        <w:rPr>
          <w:rFonts w:ascii="仿宋" w:eastAsia="仿宋" w:hAnsi="仿宋" w:cs="仿宋_GB2312"/>
          <w:b/>
          <w:bCs/>
          <w:sz w:val="32"/>
          <w:szCs w:val="32"/>
        </w:rPr>
        <w:t xml:space="preserve"> </w:t>
      </w:r>
      <w:r w:rsidRPr="003E2D44">
        <w:rPr>
          <w:rFonts w:ascii="仿宋" w:eastAsia="仿宋" w:hAnsi="仿宋" w:cs="仿宋_GB2312" w:hint="eastAsia"/>
          <w:sz w:val="32"/>
          <w:szCs w:val="32"/>
        </w:rPr>
        <w:t>项目业主向市发展和改革委申请项目建议书审批。</w:t>
      </w:r>
    </w:p>
    <w:p w:rsidR="00B622CF" w:rsidRPr="003E2D44" w:rsidRDefault="00B622CF" w:rsidP="00A85EC3">
      <w:pPr>
        <w:tabs>
          <w:tab w:val="left" w:pos="5400"/>
        </w:tabs>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项目建议书应对项目建设的必要性、主要建设内容、拟建地点、拟建规模、投资匡算、资金筹措以及社会效益和经济效益等进行研究，编制的格式、内容和深度须达到和符合有关规定、规范的要求。</w:t>
      </w:r>
      <w:r w:rsidRPr="003E2D44">
        <w:rPr>
          <w:rFonts w:ascii="仿宋" w:eastAsia="仿宋" w:hAnsi="仿宋" w:cs="仿宋_GB2312"/>
          <w:sz w:val="32"/>
          <w:szCs w:val="32"/>
        </w:rPr>
        <w:t xml:space="preserve"> </w:t>
      </w:r>
    </w:p>
    <w:p w:rsidR="00B622CF" w:rsidRPr="003E2D44" w:rsidRDefault="00B622CF" w:rsidP="00A85EC3">
      <w:pPr>
        <w:tabs>
          <w:tab w:val="left" w:pos="5400"/>
        </w:tabs>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符合国民经济和社会发展中长期规划及各有关专项规划的路网、光网、电网、气网和水网等“五网”项目，经市自然资源和规划部门确认后，不再审批项目建议书，以规划代项目建议书审批。涉及中央资金项目或不宜适用简化程序的国家、省级重点项目除外。</w:t>
      </w:r>
    </w:p>
    <w:p w:rsidR="00B622CF" w:rsidRPr="003E2D44" w:rsidRDefault="00B622CF" w:rsidP="00A85EC3">
      <w:pPr>
        <w:tabs>
          <w:tab w:val="left" w:pos="5400"/>
        </w:tabs>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对拟建项目场地工程地质条件复杂，已有资料不能满足项目技术经济论证和方案比较时，项目业主在取得规划设计条件后，可向市发展和改革委申请提前开展地质勘察、方案设计工作。</w:t>
      </w:r>
      <w:r w:rsidRPr="003E2D44">
        <w:rPr>
          <w:rFonts w:ascii="仿宋" w:eastAsia="仿宋" w:hAnsi="仿宋" w:cs="仿宋_GB2312"/>
          <w:sz w:val="32"/>
          <w:szCs w:val="32"/>
        </w:rPr>
        <w:t xml:space="preserve"> </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sz w:val="32"/>
          <w:szCs w:val="32"/>
        </w:rPr>
        <w:t>第十八条</w:t>
      </w:r>
      <w:r w:rsidRPr="003E2D44">
        <w:rPr>
          <w:rFonts w:ascii="仿宋" w:eastAsia="仿宋" w:hAnsi="仿宋" w:cs="仿宋_GB2312"/>
          <w:sz w:val="32"/>
          <w:szCs w:val="32"/>
        </w:rPr>
        <w:t xml:space="preserve"> </w:t>
      </w:r>
      <w:r w:rsidRPr="003E2D44">
        <w:rPr>
          <w:rFonts w:ascii="仿宋" w:eastAsia="仿宋" w:hAnsi="仿宋" w:cs="仿宋_GB2312" w:hint="eastAsia"/>
          <w:sz w:val="32"/>
          <w:szCs w:val="32"/>
        </w:rPr>
        <w:t>项目业主向市发展和改革委申请可行性研究报告审批。</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可行性研究报告应对项目建设的必要性、技术的可行性、经济合理性以及社会效益、节能和资源综合利用、生态环境影响、社会稳定风险等进行全面分析论证，落实各项建设和运行保障条件，并按照有关规定取得相关许可、审查意见。</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可行性研究报告的编制格式、内容和深度应当达到国家规定要求。</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sz w:val="32"/>
          <w:szCs w:val="32"/>
        </w:rPr>
        <w:t>第十九条</w:t>
      </w:r>
      <w:r w:rsidRPr="003E2D44">
        <w:rPr>
          <w:rFonts w:ascii="仿宋" w:eastAsia="仿宋" w:hAnsi="仿宋" w:cs="仿宋_GB2312"/>
          <w:sz w:val="32"/>
          <w:szCs w:val="32"/>
        </w:rPr>
        <w:t xml:space="preserve"> </w:t>
      </w:r>
      <w:r w:rsidRPr="003E2D44">
        <w:rPr>
          <w:rFonts w:ascii="仿宋" w:eastAsia="仿宋" w:hAnsi="仿宋" w:cs="仿宋_GB2312" w:hint="eastAsia"/>
          <w:sz w:val="32"/>
          <w:szCs w:val="32"/>
        </w:rPr>
        <w:t>政府投资项目可行性研究报告应当委托具备相应资质的工程咨询机构开展咨询评估。工程咨询机构应当实事求是、客观公正的组织项目评估，并对其出具的评估报告结论负责。</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经批准的可行性研究报告是确定建设项目的依据，其审批确定的建设内容、建设标准、建设规模及投资估算是作为年度政府投资项目计划资金安排的主要凭据。</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b/>
          <w:bCs/>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第二十条</w:t>
      </w:r>
      <w:r>
        <w:rPr>
          <w:rFonts w:ascii="仿宋" w:eastAsia="仿宋" w:hAnsi="仿宋" w:cs="仿宋_GB2312" w:hint="eastAsia"/>
          <w:kern w:val="0"/>
          <w:sz w:val="32"/>
          <w:szCs w:val="32"/>
          <w:shd w:val="clear" w:color="auto" w:fill="FFFFFF"/>
        </w:rPr>
        <w:t>初步设计实行限额设计。</w:t>
      </w:r>
      <w:r w:rsidRPr="003E2D44">
        <w:rPr>
          <w:rFonts w:ascii="仿宋" w:eastAsia="仿宋" w:hAnsi="仿宋" w:cs="仿宋_GB2312" w:hint="eastAsia"/>
          <w:kern w:val="0"/>
          <w:sz w:val="32"/>
          <w:szCs w:val="32"/>
          <w:shd w:val="clear" w:color="auto" w:fill="FFFFFF"/>
        </w:rPr>
        <w:t>项目业主将初步设计报市住建局（或其他行业主管部门）审批后，向市发展和改革委申请概算审批。</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初步设计应当符合国家有关规定和可行性研究报告批复文件的有关要求，明确各单项工程或者单位工程的建设内容、建设规模、建设标准、用地规模、主要材料、设备规格和技术参数等设计方案，并据此编制投资概算。</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概算建安费原则上不得超过可行性研究报告批复的建安费，超过</w:t>
      </w:r>
      <w:r w:rsidRPr="003E2D44">
        <w:rPr>
          <w:rFonts w:ascii="仿宋" w:eastAsia="仿宋" w:hAnsi="仿宋" w:cs="仿宋_GB2312"/>
          <w:kern w:val="0"/>
          <w:sz w:val="32"/>
          <w:szCs w:val="32"/>
          <w:shd w:val="clear" w:color="auto" w:fill="FFFFFF"/>
        </w:rPr>
        <w:t>10%</w:t>
      </w:r>
      <w:r w:rsidRPr="003E2D44">
        <w:rPr>
          <w:rFonts w:ascii="仿宋" w:eastAsia="仿宋" w:hAnsi="仿宋" w:cs="仿宋_GB2312" w:hint="eastAsia"/>
          <w:kern w:val="0"/>
          <w:sz w:val="32"/>
          <w:szCs w:val="32"/>
          <w:shd w:val="clear" w:color="auto" w:fill="FFFFFF"/>
        </w:rPr>
        <w:t>以上的，或者建设地点、建设规模、技术方案等发生重大变更的，项目业主应当重新报批可行性研究报告。</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第二十一条</w:t>
      </w:r>
      <w:r w:rsidRPr="003E2D44">
        <w:rPr>
          <w:rFonts w:ascii="仿宋" w:eastAsia="仿宋" w:hAnsi="仿宋" w:cs="仿宋_GB2312"/>
          <w:b/>
          <w:bCs/>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经审批的投资概算是项目建设实施和控制项目总投资，以及安排财政预算、拨付资金及竣工验收的依据。</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政府投资项目概算应该</w:t>
      </w:r>
      <w:r w:rsidRPr="003E2D44">
        <w:rPr>
          <w:rFonts w:ascii="仿宋" w:eastAsia="仿宋" w:hAnsi="仿宋" w:cs="仿宋_GB2312" w:hint="eastAsia"/>
          <w:sz w:val="32"/>
          <w:szCs w:val="32"/>
        </w:rPr>
        <w:t>委托具备相应资质的造价审核机构开展审核。造价审核机构应当实事求是、客观公正的组织项目审核，并对其出具的审核报告结论负责。</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第二十二条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政府投资项目建设投资原则上不得超过经核定的投资概算。确因以下原因导致原批复概算</w:t>
      </w:r>
      <w:r w:rsidRPr="003E2D44">
        <w:rPr>
          <w:rFonts w:ascii="仿宋" w:eastAsia="仿宋" w:hAnsi="仿宋" w:cs="仿宋_GB2312" w:hint="eastAsia"/>
          <w:sz w:val="32"/>
          <w:szCs w:val="32"/>
        </w:rPr>
        <w:t>总投资或建安工程费</w:t>
      </w:r>
      <w:r w:rsidRPr="003E2D44">
        <w:rPr>
          <w:rFonts w:ascii="仿宋" w:eastAsia="仿宋" w:hAnsi="仿宋" w:cs="仿宋_GB2312" w:hint="eastAsia"/>
          <w:kern w:val="0"/>
          <w:sz w:val="32"/>
          <w:szCs w:val="32"/>
          <w:shd w:val="clear" w:color="auto" w:fill="FFFFFF"/>
        </w:rPr>
        <w:t>不能满足工程实际需要，</w:t>
      </w:r>
      <w:r w:rsidRPr="003E2D44">
        <w:rPr>
          <w:rFonts w:ascii="仿宋" w:eastAsia="仿宋" w:hAnsi="仿宋" w:cs="仿宋_GB2312" w:hint="eastAsia"/>
          <w:sz w:val="32"/>
          <w:szCs w:val="32"/>
        </w:rPr>
        <w:t>可进行概算调整：</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（一）因自然灾害等不可抗力造成项目建设条件发生重大变化的；</w:t>
      </w:r>
      <w:r w:rsidRPr="003E2D44">
        <w:rPr>
          <w:rFonts w:ascii="仿宋" w:eastAsia="仿宋" w:hAnsi="仿宋" w:cs="仿宋_GB2312"/>
          <w:kern w:val="0"/>
          <w:sz w:val="32"/>
          <w:szCs w:val="32"/>
          <w:shd w:val="clear" w:color="auto" w:fill="FFFFFF"/>
        </w:rPr>
        <w:t xml:space="preserve"> </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（二）因地质条件变化、地下资源和考古发现等情况，造成投资大幅增加的；</w:t>
      </w:r>
      <w:r w:rsidRPr="003E2D44">
        <w:rPr>
          <w:rFonts w:ascii="仿宋" w:eastAsia="仿宋" w:hAnsi="仿宋" w:cs="仿宋_GB2312"/>
          <w:kern w:val="0"/>
          <w:sz w:val="32"/>
          <w:szCs w:val="32"/>
          <w:shd w:val="clear" w:color="auto" w:fill="FFFFFF"/>
        </w:rPr>
        <w:t xml:space="preserve"> </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（三）因国家政策变化、调整或者价格上涨的。</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kern w:val="0"/>
          <w:sz w:val="32"/>
          <w:szCs w:val="32"/>
          <w:shd w:val="clear" w:color="auto" w:fill="FFFFFF"/>
        </w:rPr>
        <w:t>调整概算应当由项目业主在项目工程量完成</w:t>
      </w:r>
      <w:r w:rsidRPr="003E2D44">
        <w:rPr>
          <w:rFonts w:ascii="仿宋" w:eastAsia="仿宋" w:hAnsi="仿宋" w:cs="仿宋_GB2312"/>
          <w:kern w:val="0"/>
          <w:sz w:val="32"/>
          <w:szCs w:val="32"/>
          <w:shd w:val="clear" w:color="auto" w:fill="FFFFFF"/>
        </w:rPr>
        <w:t>70%</w:t>
      </w:r>
      <w:r w:rsidRPr="003E2D44">
        <w:rPr>
          <w:rFonts w:ascii="仿宋" w:eastAsia="仿宋" w:hAnsi="仿宋" w:cs="仿宋_GB2312" w:hint="eastAsia"/>
          <w:kern w:val="0"/>
          <w:sz w:val="32"/>
          <w:szCs w:val="32"/>
          <w:shd w:val="clear" w:color="auto" w:fill="FFFFFF"/>
        </w:rPr>
        <w:t>以上（含）至竣工前和主要设备业已订货后进行，原则上在项目建设期内只予调整一次。</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kern w:val="0"/>
          <w:sz w:val="32"/>
          <w:szCs w:val="32"/>
          <w:shd w:val="clear" w:color="auto" w:fill="FFFFFF"/>
        </w:rPr>
        <w:t>第二十三条</w:t>
      </w:r>
      <w:r w:rsidRPr="003E2D44">
        <w:rPr>
          <w:rFonts w:ascii="仿宋" w:eastAsia="仿宋" w:hAnsi="仿宋" w:cs="仿宋_GB2312"/>
          <w:sz w:val="32"/>
          <w:szCs w:val="32"/>
        </w:rPr>
        <w:t xml:space="preserve"> </w:t>
      </w:r>
      <w:r w:rsidRPr="003E2D44">
        <w:rPr>
          <w:rFonts w:ascii="仿宋" w:eastAsia="仿宋" w:hAnsi="仿宋" w:cs="仿宋_GB2312" w:hint="eastAsia"/>
          <w:sz w:val="32"/>
          <w:szCs w:val="32"/>
        </w:rPr>
        <w:t>政府投资项目调整概算，原则上由项目业主提出申请，经原初步设计审批部门进行工程变更审批，报原概算审批部门（单纯由于价格上涨的，直接报原概算审批部门）按照以下程序进行：</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sz w:val="32"/>
          <w:szCs w:val="32"/>
        </w:rPr>
        <w:t>(</w:t>
      </w:r>
      <w:r w:rsidRPr="003E2D44">
        <w:rPr>
          <w:rFonts w:ascii="仿宋" w:eastAsia="仿宋" w:hAnsi="仿宋" w:cs="仿宋_GB2312" w:hint="eastAsia"/>
          <w:sz w:val="32"/>
          <w:szCs w:val="32"/>
        </w:rPr>
        <w:t>一</w:t>
      </w:r>
      <w:r w:rsidRPr="003E2D44">
        <w:rPr>
          <w:rFonts w:ascii="仿宋" w:eastAsia="仿宋" w:hAnsi="仿宋" w:cs="仿宋_GB2312"/>
          <w:sz w:val="32"/>
          <w:szCs w:val="32"/>
        </w:rPr>
        <w:t>)</w:t>
      </w:r>
      <w:r w:rsidRPr="003E2D44">
        <w:rPr>
          <w:rFonts w:ascii="仿宋" w:eastAsia="仿宋" w:hAnsi="仿宋" w:cs="仿宋_GB2312" w:hint="eastAsia"/>
          <w:sz w:val="32"/>
          <w:szCs w:val="32"/>
        </w:rPr>
        <w:t>申请调整概算幅度超过原批复概算总投资</w:t>
      </w:r>
      <w:r w:rsidRPr="003E2D44">
        <w:rPr>
          <w:rFonts w:ascii="仿宋" w:eastAsia="仿宋" w:hAnsi="仿宋" w:cs="仿宋_GB2312"/>
          <w:sz w:val="32"/>
          <w:szCs w:val="32"/>
        </w:rPr>
        <w:t>10%</w:t>
      </w:r>
      <w:r w:rsidRPr="003E2D44">
        <w:rPr>
          <w:rFonts w:ascii="仿宋" w:eastAsia="仿宋" w:hAnsi="仿宋" w:cs="仿宋_GB2312" w:hint="eastAsia"/>
          <w:sz w:val="32"/>
          <w:szCs w:val="32"/>
        </w:rPr>
        <w:t>以内的，由原概算审批部门审批概算；</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sz w:val="32"/>
          <w:szCs w:val="32"/>
        </w:rPr>
        <w:t>(</w:t>
      </w:r>
      <w:r w:rsidRPr="003E2D44">
        <w:rPr>
          <w:rFonts w:ascii="仿宋" w:eastAsia="仿宋" w:hAnsi="仿宋" w:cs="仿宋_GB2312" w:hint="eastAsia"/>
          <w:sz w:val="32"/>
          <w:szCs w:val="32"/>
        </w:rPr>
        <w:t>二</w:t>
      </w:r>
      <w:r w:rsidRPr="003E2D44">
        <w:rPr>
          <w:rFonts w:ascii="仿宋" w:eastAsia="仿宋" w:hAnsi="仿宋" w:cs="仿宋_GB2312"/>
          <w:sz w:val="32"/>
          <w:szCs w:val="32"/>
        </w:rPr>
        <w:t>)</w:t>
      </w:r>
      <w:r w:rsidRPr="003E2D44">
        <w:rPr>
          <w:rFonts w:ascii="仿宋" w:eastAsia="仿宋" w:hAnsi="仿宋" w:cs="仿宋_GB2312" w:hint="eastAsia"/>
          <w:sz w:val="32"/>
          <w:szCs w:val="32"/>
        </w:rPr>
        <w:t>申请调整概算幅度超过原批复概算总投资</w:t>
      </w:r>
      <w:r w:rsidRPr="003E2D44">
        <w:rPr>
          <w:rFonts w:ascii="仿宋" w:eastAsia="仿宋" w:hAnsi="仿宋" w:cs="仿宋_GB2312"/>
          <w:sz w:val="32"/>
          <w:szCs w:val="32"/>
        </w:rPr>
        <w:t>10%</w:t>
      </w:r>
      <w:r w:rsidRPr="003E2D44">
        <w:rPr>
          <w:rFonts w:ascii="仿宋" w:eastAsia="仿宋" w:hAnsi="仿宋" w:cs="仿宋_GB2312" w:hint="eastAsia"/>
          <w:sz w:val="32"/>
          <w:szCs w:val="32"/>
        </w:rPr>
        <w:t>及以上的，原概算审批部门出具初审意见后，由项目业主报请市政府批准后再进行调整：调整超过原批复概算</w:t>
      </w:r>
      <w:r w:rsidRPr="003E2D44">
        <w:rPr>
          <w:rFonts w:ascii="仿宋" w:eastAsia="仿宋" w:hAnsi="仿宋" w:cs="仿宋_GB2312"/>
          <w:sz w:val="32"/>
          <w:szCs w:val="32"/>
        </w:rPr>
        <w:t>500</w:t>
      </w:r>
      <w:r w:rsidRPr="003E2D44">
        <w:rPr>
          <w:rFonts w:ascii="仿宋" w:eastAsia="仿宋" w:hAnsi="仿宋" w:cs="仿宋_GB2312" w:hint="eastAsia"/>
          <w:sz w:val="32"/>
          <w:szCs w:val="32"/>
        </w:rPr>
        <w:t>万元以内的，报市政府分管领导或专题会议研究同意；</w:t>
      </w:r>
      <w:r w:rsidRPr="003E2D44">
        <w:rPr>
          <w:rFonts w:ascii="仿宋" w:eastAsia="仿宋" w:hAnsi="仿宋" w:cs="仿宋_GB2312"/>
          <w:sz w:val="32"/>
          <w:szCs w:val="32"/>
        </w:rPr>
        <w:t>500</w:t>
      </w:r>
      <w:r w:rsidRPr="003E2D44">
        <w:rPr>
          <w:rFonts w:ascii="仿宋" w:eastAsia="仿宋" w:hAnsi="仿宋" w:cs="仿宋_GB2312" w:hint="eastAsia"/>
          <w:sz w:val="32"/>
          <w:szCs w:val="32"/>
        </w:rPr>
        <w:t>万元（含）以上的，报市政府“两重一大”会议审议。</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对由于价格上涨、政策调整等造成的增加投资</w:t>
      </w:r>
      <w:r w:rsidRPr="003E2D44">
        <w:rPr>
          <w:rFonts w:ascii="仿宋" w:eastAsia="仿宋" w:hAnsi="仿宋" w:cs="仿宋_GB2312"/>
          <w:sz w:val="32"/>
          <w:szCs w:val="32"/>
        </w:rPr>
        <w:t>,</w:t>
      </w:r>
      <w:r w:rsidRPr="003E2D44">
        <w:rPr>
          <w:rFonts w:ascii="仿宋" w:eastAsia="仿宋" w:hAnsi="仿宋" w:cs="仿宋_GB2312" w:hint="eastAsia"/>
          <w:sz w:val="32"/>
          <w:szCs w:val="32"/>
        </w:rPr>
        <w:t>不作为计取其他费用的基数。</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kern w:val="0"/>
          <w:sz w:val="32"/>
          <w:szCs w:val="32"/>
          <w:shd w:val="clear" w:color="auto" w:fill="FFFFFF"/>
        </w:rPr>
        <w:t>实行概算包干项目，原则上概算不予调整。</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sz w:val="32"/>
          <w:szCs w:val="32"/>
        </w:rPr>
        <w:t>第二十四条</w:t>
      </w:r>
      <w:r w:rsidRPr="003E2D44">
        <w:rPr>
          <w:rFonts w:ascii="仿宋" w:eastAsia="仿宋" w:hAnsi="仿宋" w:cs="仿宋_GB2312"/>
          <w:b/>
          <w:bCs/>
          <w:sz w:val="32"/>
          <w:szCs w:val="32"/>
        </w:rPr>
        <w:t xml:space="preserve"> </w:t>
      </w:r>
      <w:r w:rsidRPr="003E2D44">
        <w:rPr>
          <w:rFonts w:ascii="仿宋" w:eastAsia="仿宋" w:hAnsi="仿宋" w:cs="仿宋_GB2312" w:hint="eastAsia"/>
          <w:sz w:val="32"/>
          <w:szCs w:val="32"/>
        </w:rPr>
        <w:t>项目建议书、可行性研究报告、</w:t>
      </w:r>
      <w:r>
        <w:rPr>
          <w:rFonts w:ascii="仿宋" w:eastAsia="仿宋" w:hAnsi="仿宋" w:cs="仿宋_GB2312" w:hint="eastAsia"/>
          <w:sz w:val="32"/>
          <w:szCs w:val="32"/>
        </w:rPr>
        <w:t>初步设计、</w:t>
      </w:r>
      <w:r w:rsidRPr="003E2D44">
        <w:rPr>
          <w:rFonts w:ascii="仿宋" w:eastAsia="仿宋" w:hAnsi="仿宋" w:cs="仿宋_GB2312" w:hint="eastAsia"/>
          <w:sz w:val="32"/>
          <w:szCs w:val="32"/>
        </w:rPr>
        <w:t>概算（含调整）的审批文件有效期</w:t>
      </w:r>
      <w:r w:rsidRPr="003E2D44">
        <w:rPr>
          <w:rFonts w:ascii="仿宋" w:eastAsia="仿宋" w:hAnsi="仿宋" w:cs="仿宋_GB2312"/>
          <w:sz w:val="32"/>
          <w:szCs w:val="32"/>
        </w:rPr>
        <w:t>2</w:t>
      </w:r>
      <w:r w:rsidRPr="003E2D44">
        <w:rPr>
          <w:rFonts w:ascii="仿宋" w:eastAsia="仿宋" w:hAnsi="仿宋" w:cs="仿宋_GB2312" w:hint="eastAsia"/>
          <w:sz w:val="32"/>
          <w:szCs w:val="32"/>
        </w:rPr>
        <w:t>年，建设周期长的保障房、土地储备项目除外。</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有效期内完成下一阶段审批工作的审批文件持续有效。有效期届满前未能取得下一阶段批复文件的，应在有效期满前</w:t>
      </w:r>
      <w:r w:rsidRPr="003E2D44">
        <w:rPr>
          <w:rFonts w:ascii="仿宋" w:eastAsia="仿宋" w:hAnsi="仿宋" w:cs="仿宋_GB2312"/>
          <w:sz w:val="32"/>
          <w:szCs w:val="32"/>
        </w:rPr>
        <w:t>3</w:t>
      </w:r>
      <w:r w:rsidRPr="003E2D44">
        <w:rPr>
          <w:rFonts w:ascii="仿宋" w:eastAsia="仿宋" w:hAnsi="仿宋" w:cs="仿宋_GB2312" w:hint="eastAsia"/>
          <w:sz w:val="32"/>
          <w:szCs w:val="32"/>
        </w:rPr>
        <w:t>个月内向市发展和改革委申请延期，原则上予以延期一次。</w:t>
      </w:r>
    </w:p>
    <w:p w:rsidR="00B622CF" w:rsidRPr="003E2D44" w:rsidRDefault="00B622CF" w:rsidP="00A85EC3">
      <w:pPr>
        <w:adjustRightInd w:val="0"/>
        <w:snapToGrid w:val="0"/>
        <w:spacing w:line="360" w:lineRule="auto"/>
        <w:ind w:firstLineChars="200" w:firstLine="31680"/>
        <w:jc w:val="center"/>
        <w:rPr>
          <w:rFonts w:ascii="仿宋" w:eastAsia="仿宋" w:hAnsi="仿宋" w:cs="仿宋_GB2312"/>
          <w:sz w:val="32"/>
          <w:szCs w:val="32"/>
        </w:rPr>
      </w:pPr>
      <w:r w:rsidRPr="003E2D44">
        <w:rPr>
          <w:rFonts w:ascii="仿宋" w:eastAsia="仿宋" w:hAnsi="仿宋" w:cs="仿宋_GB2312" w:hint="eastAsia"/>
          <w:b/>
          <w:bCs/>
          <w:kern w:val="0"/>
          <w:sz w:val="32"/>
          <w:szCs w:val="32"/>
          <w:shd w:val="clear" w:color="auto" w:fill="FFFFFF"/>
        </w:rPr>
        <w:t>第四章</w:t>
      </w:r>
      <w:r w:rsidRPr="003E2D44">
        <w:rPr>
          <w:rFonts w:ascii="仿宋" w:eastAsia="仿宋" w:hAnsi="仿宋" w:cs="仿宋_GB2312"/>
          <w:b/>
          <w:bCs/>
          <w:kern w:val="0"/>
          <w:sz w:val="32"/>
          <w:szCs w:val="32"/>
          <w:shd w:val="clear" w:color="auto" w:fill="FFFFFF"/>
        </w:rPr>
        <w:t xml:space="preserve"> </w:t>
      </w:r>
      <w:r w:rsidRPr="003E2D44">
        <w:rPr>
          <w:rFonts w:ascii="仿宋" w:eastAsia="仿宋" w:hAnsi="仿宋" w:cs="仿宋_GB2312" w:hint="eastAsia"/>
          <w:b/>
          <w:bCs/>
          <w:kern w:val="0"/>
          <w:sz w:val="32"/>
          <w:szCs w:val="32"/>
          <w:shd w:val="clear" w:color="auto" w:fill="FFFFFF"/>
        </w:rPr>
        <w:t>项目建设管理</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b/>
          <w:bCs/>
          <w:kern w:val="0"/>
          <w:sz w:val="32"/>
          <w:szCs w:val="32"/>
          <w:shd w:val="clear" w:color="auto" w:fill="FFFFFF"/>
        </w:rPr>
      </w:pP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第二十五条</w:t>
      </w:r>
      <w:r w:rsidRPr="003E2D44">
        <w:rPr>
          <w:rFonts w:ascii="仿宋" w:eastAsia="仿宋" w:hAnsi="仿宋" w:cs="仿宋_GB2312" w:hint="eastAsia"/>
          <w:kern w:val="0"/>
          <w:sz w:val="32"/>
          <w:szCs w:val="32"/>
          <w:shd w:val="clear" w:color="auto" w:fill="FFFFFF"/>
        </w:rPr>
        <w:t>。施工图应依据审批的初步设计及概算进行设计。</w:t>
      </w: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b/>
          <w:bCs/>
          <w:kern w:val="0"/>
          <w:sz w:val="32"/>
          <w:szCs w:val="32"/>
          <w:shd w:val="clear" w:color="auto" w:fill="FFFFFF"/>
        </w:rPr>
        <w:t>第二十六条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施工图审查机构应按照相关规定对施工图设计进行技术审查。</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sz w:val="32"/>
          <w:szCs w:val="32"/>
        </w:rPr>
        <w:t>第二十七条</w:t>
      </w:r>
      <w:r w:rsidRPr="003E2D44">
        <w:rPr>
          <w:rFonts w:ascii="仿宋" w:eastAsia="仿宋" w:hAnsi="仿宋" w:cs="仿宋_GB2312"/>
          <w:sz w:val="32"/>
          <w:szCs w:val="32"/>
        </w:rPr>
        <w:t xml:space="preserve"> </w:t>
      </w:r>
      <w:r w:rsidRPr="003E2D44">
        <w:rPr>
          <w:rFonts w:ascii="仿宋" w:eastAsia="仿宋" w:hAnsi="仿宋" w:cs="仿宋_GB2312" w:hint="eastAsia"/>
          <w:sz w:val="32"/>
          <w:szCs w:val="32"/>
        </w:rPr>
        <w:t>政府投资项目的勘察、设计、监理、施工、设备及材料采购等应当按照国家的有关规定招标或集中采购。</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sz w:val="32"/>
          <w:szCs w:val="32"/>
        </w:rPr>
        <w:t>第二十八条</w:t>
      </w:r>
      <w:r w:rsidRPr="003E2D44">
        <w:rPr>
          <w:rFonts w:ascii="仿宋" w:eastAsia="仿宋" w:hAnsi="仿宋" w:cs="仿宋_GB2312"/>
          <w:b/>
          <w:bCs/>
          <w:sz w:val="32"/>
          <w:szCs w:val="32"/>
        </w:rPr>
        <w:t xml:space="preserve"> </w:t>
      </w:r>
      <w:r w:rsidRPr="003E2D44">
        <w:rPr>
          <w:rFonts w:ascii="仿宋" w:eastAsia="仿宋" w:hAnsi="仿宋" w:cs="仿宋_GB2312" w:hint="eastAsia"/>
          <w:sz w:val="32"/>
          <w:szCs w:val="32"/>
        </w:rPr>
        <w:t>政府投资项目开工建设，应当符合有关法律、行政法规规定的建设条件；不符合规定的建设条件的，不得开工建设。</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sz w:val="32"/>
          <w:szCs w:val="32"/>
        </w:rPr>
        <w:t>第二十九条</w:t>
      </w:r>
      <w:r w:rsidRPr="003E2D44">
        <w:rPr>
          <w:rFonts w:ascii="仿宋" w:eastAsia="仿宋" w:hAnsi="仿宋" w:cs="仿宋_GB2312"/>
          <w:b/>
          <w:bCs/>
          <w:sz w:val="32"/>
          <w:szCs w:val="32"/>
        </w:rPr>
        <w:t xml:space="preserve"> </w:t>
      </w:r>
      <w:r w:rsidRPr="003E2D44">
        <w:rPr>
          <w:rFonts w:ascii="仿宋" w:eastAsia="仿宋" w:hAnsi="仿宋" w:cs="仿宋_GB2312" w:hint="eastAsia"/>
          <w:sz w:val="32"/>
          <w:szCs w:val="32"/>
        </w:rPr>
        <w:t>政府投资项目必须严格按照施工图进行施工，原则上实行无现场签证制度。确需进行工程变更（包含设计变更和工程签证）的，分以下情况按程序办理：</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（一）工程变更未涉及增加项目概算建安工程费且不降低项目建设标准及质量的，由项目业主自行审查工程变更说明及调整方案后，报原初步设计审批部门备案。</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二）工程变更涉及增加项目概算建安工程费的，如增加投资可在批复概算以内调剂解决的，其中设计变更部分由项目业主在变更内容现场实施前报原初步设计审批部门进行技术审查，工程签证部分由项目业主自行审查；如累计增加投资部分无法在批复概算内调剂解决的，由项目业主按第二十三条和第二十四条程序办理。</w:t>
      </w:r>
    </w:p>
    <w:p w:rsidR="00B622CF" w:rsidRPr="003E2D44" w:rsidRDefault="00B622CF" w:rsidP="00B766DD">
      <w:pPr>
        <w:adjustRightInd w:val="0"/>
        <w:snapToGrid w:val="0"/>
        <w:spacing w:line="360" w:lineRule="auto"/>
        <w:ind w:firstLine="555"/>
        <w:rPr>
          <w:rFonts w:ascii="仿宋" w:eastAsia="仿宋" w:hAnsi="仿宋" w:cs="仿宋_GB2312"/>
          <w:sz w:val="32"/>
          <w:szCs w:val="32"/>
        </w:rPr>
      </w:pPr>
      <w:r w:rsidRPr="003E2D44">
        <w:rPr>
          <w:rFonts w:ascii="仿宋" w:eastAsia="仿宋" w:hAnsi="仿宋" w:cs="仿宋_GB2312" w:hint="eastAsia"/>
          <w:sz w:val="32"/>
          <w:szCs w:val="32"/>
        </w:rPr>
        <w:t>未按程序进行审查的工程变更（包括设计变更和工程签证）不得计入工程总投资，不得纳入工程竣工决算。</w:t>
      </w:r>
    </w:p>
    <w:p w:rsidR="00B622CF" w:rsidRPr="003E2D44" w:rsidRDefault="00B622CF" w:rsidP="00B766DD">
      <w:pPr>
        <w:widowControl/>
        <w:shd w:val="clear" w:color="auto" w:fill="FFFFFF"/>
        <w:adjustRightInd w:val="0"/>
        <w:snapToGrid w:val="0"/>
        <w:spacing w:line="360" w:lineRule="auto"/>
        <w:ind w:firstLine="562"/>
        <w:jc w:val="left"/>
        <w:rPr>
          <w:rFonts w:ascii="仿宋" w:eastAsia="仿宋" w:hAnsi="仿宋" w:cs="仿宋_GB2312"/>
          <w:kern w:val="0"/>
          <w:sz w:val="32"/>
          <w:szCs w:val="32"/>
          <w:shd w:val="clear" w:color="auto" w:fill="FFFFFF"/>
        </w:rPr>
      </w:pPr>
      <w:r w:rsidRPr="003E2D44">
        <w:rPr>
          <w:rFonts w:ascii="仿宋" w:eastAsia="仿宋" w:hAnsi="仿宋" w:cs="仿宋_GB2312" w:hint="eastAsia"/>
          <w:b/>
          <w:bCs/>
          <w:kern w:val="0"/>
          <w:sz w:val="32"/>
          <w:szCs w:val="32"/>
          <w:shd w:val="clear" w:color="auto" w:fill="FFFFFF"/>
        </w:rPr>
        <w:t>第三十条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政府投资项目实行联合验收。工程完工具备验收条件的，规划、土地、质量、消防、人防等事项实行联合验收，统一出具验收意见。</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sz w:val="32"/>
          <w:szCs w:val="32"/>
        </w:rPr>
        <w:t>第三十一条</w:t>
      </w:r>
      <w:r w:rsidRPr="003E2D44">
        <w:rPr>
          <w:rFonts w:ascii="仿宋" w:eastAsia="仿宋" w:hAnsi="仿宋" w:cs="仿宋_GB2312"/>
          <w:b/>
          <w:sz w:val="32"/>
          <w:szCs w:val="32"/>
        </w:rPr>
        <w:t xml:space="preserve"> </w:t>
      </w:r>
      <w:r w:rsidRPr="003E2D44">
        <w:rPr>
          <w:rFonts w:ascii="仿宋" w:eastAsia="仿宋" w:hAnsi="仿宋" w:cs="仿宋_GB2312" w:hint="eastAsia"/>
          <w:sz w:val="32"/>
          <w:szCs w:val="32"/>
        </w:rPr>
        <w:t>项目竣工验收合格后，代建单位应当在</w:t>
      </w:r>
      <w:r w:rsidRPr="003E2D44">
        <w:rPr>
          <w:rFonts w:ascii="仿宋" w:eastAsia="仿宋" w:hAnsi="仿宋" w:cs="仿宋_GB2312"/>
          <w:sz w:val="32"/>
          <w:szCs w:val="32"/>
        </w:rPr>
        <w:t>30</w:t>
      </w:r>
      <w:r w:rsidRPr="003E2D44">
        <w:rPr>
          <w:rFonts w:ascii="仿宋" w:eastAsia="仿宋" w:hAnsi="仿宋" w:cs="仿宋_GB2312" w:hint="eastAsia"/>
          <w:sz w:val="32"/>
          <w:szCs w:val="32"/>
        </w:rPr>
        <w:t>个工作日内与项目业主或使用、管养单位完成项目（实体）接管移交手续，工程质量保修权利和责任一并移交接管单位，接管单位不得以接管条件不具备等非质量问题的理由拒绝接管。</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项目（实体）移交后，项目业主应在完成工程竣工决算后的</w:t>
      </w:r>
      <w:r w:rsidRPr="003E2D44">
        <w:rPr>
          <w:rFonts w:ascii="仿宋" w:eastAsia="仿宋" w:hAnsi="仿宋" w:cs="仿宋_GB2312"/>
          <w:sz w:val="32"/>
          <w:szCs w:val="32"/>
        </w:rPr>
        <w:t>30</w:t>
      </w:r>
      <w:r w:rsidRPr="003E2D44">
        <w:rPr>
          <w:rFonts w:ascii="仿宋" w:eastAsia="仿宋" w:hAnsi="仿宋" w:cs="仿宋_GB2312" w:hint="eastAsia"/>
          <w:sz w:val="32"/>
          <w:szCs w:val="32"/>
        </w:rPr>
        <w:t>个工作日内与代建单位完成资产资料及财务移交手续，同时与产权管理部门办理项目产权登记等。</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kern w:val="0"/>
          <w:sz w:val="32"/>
          <w:szCs w:val="32"/>
          <w:shd w:val="clear" w:color="auto" w:fill="FFFFFF"/>
        </w:rPr>
        <w:t>第三十二条</w:t>
      </w:r>
      <w:r w:rsidRPr="003E2D44">
        <w:rPr>
          <w:rFonts w:ascii="仿宋" w:eastAsia="仿宋" w:hAnsi="仿宋" w:cs="仿宋_GB2312"/>
          <w:kern w:val="0"/>
          <w:sz w:val="32"/>
          <w:szCs w:val="32"/>
          <w:shd w:val="clear" w:color="auto" w:fill="FFFFFF"/>
        </w:rPr>
        <w:t xml:space="preserve"> </w:t>
      </w:r>
      <w:r w:rsidRPr="003E2D44">
        <w:rPr>
          <w:rFonts w:ascii="仿宋" w:eastAsia="仿宋" w:hAnsi="仿宋" w:cs="仿宋_GB2312" w:hint="eastAsia"/>
          <w:kern w:val="0"/>
          <w:sz w:val="32"/>
          <w:szCs w:val="32"/>
          <w:shd w:val="clear" w:color="auto" w:fill="FFFFFF"/>
        </w:rPr>
        <w:t>政府投资建设项目必须进行工程竣工决算</w:t>
      </w:r>
      <w:r w:rsidRPr="003E2D44">
        <w:rPr>
          <w:rFonts w:ascii="仿宋" w:eastAsia="仿宋" w:hAnsi="仿宋" w:cs="仿宋_GB2312" w:hint="eastAsia"/>
          <w:sz w:val="32"/>
          <w:szCs w:val="32"/>
        </w:rPr>
        <w:t>。工程竣工决算指从筹建到竣工验收、交付使用全过程发生的实际造价，主要内容为工程费、管线迁移费和土地、房屋征收补偿费、设备及工具器具购置费、工程建设其他费用等；工程竣工决算是办理固定资产交付使用手续或产权登记的依据。</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（一）纯设备购置、房屋及其他建筑物购置的项目，不需办理项目竣工决算。</w:t>
      </w:r>
    </w:p>
    <w:p w:rsidR="00B622CF" w:rsidRPr="003E2D44" w:rsidRDefault="00B622CF" w:rsidP="00B766DD">
      <w:pPr>
        <w:adjustRightInd w:val="0"/>
        <w:snapToGrid w:val="0"/>
        <w:spacing w:line="360" w:lineRule="auto"/>
        <w:ind w:firstLine="555"/>
        <w:rPr>
          <w:rFonts w:ascii="仿宋" w:eastAsia="仿宋" w:hAnsi="仿宋" w:cs="仿宋_GB2312"/>
          <w:sz w:val="32"/>
          <w:szCs w:val="32"/>
        </w:rPr>
      </w:pPr>
      <w:r w:rsidRPr="003E2D44">
        <w:rPr>
          <w:rFonts w:ascii="仿宋" w:eastAsia="仿宋" w:hAnsi="仿宋" w:cs="仿宋_GB2312" w:hint="eastAsia"/>
          <w:sz w:val="32"/>
          <w:szCs w:val="32"/>
        </w:rPr>
        <w:t>（二）总投资在</w:t>
      </w:r>
      <w:r w:rsidRPr="003E2D44">
        <w:rPr>
          <w:rFonts w:ascii="仿宋" w:eastAsia="仿宋" w:hAnsi="仿宋" w:cs="仿宋_GB2312"/>
          <w:sz w:val="32"/>
          <w:szCs w:val="32"/>
        </w:rPr>
        <w:t>1000</w:t>
      </w:r>
      <w:r w:rsidRPr="003E2D44">
        <w:rPr>
          <w:rFonts w:ascii="仿宋" w:eastAsia="仿宋" w:hAnsi="仿宋" w:cs="仿宋_GB2312" w:hint="eastAsia"/>
          <w:sz w:val="32"/>
          <w:szCs w:val="32"/>
        </w:rPr>
        <w:t>万元</w:t>
      </w:r>
      <w:r>
        <w:rPr>
          <w:rFonts w:ascii="仿宋" w:eastAsia="仿宋" w:hAnsi="仿宋" w:cs="仿宋_GB2312" w:hint="eastAsia"/>
          <w:sz w:val="32"/>
          <w:szCs w:val="32"/>
        </w:rPr>
        <w:t>（含）</w:t>
      </w:r>
      <w:r w:rsidRPr="003E2D44">
        <w:rPr>
          <w:rFonts w:ascii="仿宋" w:eastAsia="仿宋" w:hAnsi="仿宋" w:cs="仿宋_GB2312" w:hint="eastAsia"/>
          <w:sz w:val="32"/>
          <w:szCs w:val="32"/>
        </w:rPr>
        <w:t>以下的项目，由项目业主自行委托第三方机构办理，并报市财政局、市审计局备案。</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（三）</w:t>
      </w:r>
      <w:r>
        <w:rPr>
          <w:rFonts w:ascii="仿宋" w:eastAsia="仿宋" w:hAnsi="仿宋" w:cs="仿宋_GB2312" w:hint="eastAsia"/>
          <w:sz w:val="32"/>
          <w:szCs w:val="32"/>
        </w:rPr>
        <w:t>总投资在</w:t>
      </w:r>
      <w:r>
        <w:rPr>
          <w:rFonts w:ascii="仿宋" w:eastAsia="仿宋" w:hAnsi="仿宋" w:cs="仿宋_GB2312"/>
          <w:sz w:val="32"/>
          <w:szCs w:val="32"/>
        </w:rPr>
        <w:t>1000</w:t>
      </w:r>
      <w:r>
        <w:rPr>
          <w:rFonts w:ascii="仿宋" w:eastAsia="仿宋" w:hAnsi="仿宋" w:cs="仿宋_GB2312" w:hint="eastAsia"/>
          <w:sz w:val="32"/>
          <w:szCs w:val="32"/>
        </w:rPr>
        <w:t>万元以上的项目，由市财政局负责审核</w:t>
      </w:r>
      <w:r w:rsidRPr="003E2D44">
        <w:rPr>
          <w:rFonts w:ascii="仿宋" w:eastAsia="仿宋" w:hAnsi="仿宋" w:cs="仿宋_GB2312" w:hint="eastAsia"/>
          <w:sz w:val="32"/>
          <w:szCs w:val="32"/>
        </w:rPr>
        <w:t>工程竣工决算</w:t>
      </w:r>
      <w:r>
        <w:rPr>
          <w:rFonts w:ascii="仿宋" w:eastAsia="仿宋" w:hAnsi="仿宋" w:cs="仿宋_GB2312" w:hint="eastAsia"/>
          <w:sz w:val="32"/>
          <w:szCs w:val="32"/>
        </w:rPr>
        <w:t>。</w:t>
      </w:r>
      <w:r w:rsidRPr="003E2D44">
        <w:rPr>
          <w:rFonts w:ascii="仿宋" w:eastAsia="仿宋" w:hAnsi="仿宋" w:cs="仿宋_GB2312" w:hint="eastAsia"/>
          <w:sz w:val="32"/>
          <w:szCs w:val="32"/>
        </w:rPr>
        <w:t>项目业主应在项目竣工验收后</w:t>
      </w:r>
      <w:r w:rsidRPr="003E2D44">
        <w:rPr>
          <w:rFonts w:ascii="仿宋" w:eastAsia="仿宋" w:hAnsi="仿宋" w:cs="仿宋_GB2312"/>
          <w:sz w:val="32"/>
          <w:szCs w:val="32"/>
        </w:rPr>
        <w:t>90</w:t>
      </w:r>
      <w:r w:rsidRPr="003E2D44">
        <w:rPr>
          <w:rFonts w:ascii="仿宋" w:eastAsia="仿宋" w:hAnsi="仿宋" w:cs="仿宋_GB2312" w:hint="eastAsia"/>
          <w:sz w:val="32"/>
          <w:szCs w:val="32"/>
        </w:rPr>
        <w:t>个工作日内完成工程决算的编制工作，报市财政局审核批复。未按规定程序办理的概算调整和工程变更</w:t>
      </w:r>
      <w:r w:rsidRPr="003E2D44">
        <w:rPr>
          <w:rFonts w:ascii="仿宋" w:eastAsia="仿宋" w:hAnsi="仿宋" w:cs="仿宋_GB2312"/>
          <w:sz w:val="32"/>
          <w:szCs w:val="32"/>
        </w:rPr>
        <w:t>(</w:t>
      </w:r>
      <w:r w:rsidRPr="003E2D44">
        <w:rPr>
          <w:rFonts w:ascii="仿宋" w:eastAsia="仿宋" w:hAnsi="仿宋" w:cs="仿宋_GB2312" w:hint="eastAsia"/>
          <w:sz w:val="32"/>
          <w:szCs w:val="32"/>
        </w:rPr>
        <w:t>包括设计变更和工程签证</w:t>
      </w:r>
      <w:r w:rsidRPr="003E2D44">
        <w:rPr>
          <w:rFonts w:ascii="仿宋" w:eastAsia="仿宋" w:hAnsi="仿宋" w:cs="仿宋_GB2312"/>
          <w:sz w:val="32"/>
          <w:szCs w:val="32"/>
        </w:rPr>
        <w:t>)</w:t>
      </w:r>
      <w:r w:rsidRPr="003E2D44">
        <w:rPr>
          <w:rFonts w:ascii="仿宋" w:eastAsia="仿宋" w:hAnsi="仿宋" w:cs="仿宋_GB2312" w:hint="eastAsia"/>
          <w:sz w:val="32"/>
          <w:szCs w:val="32"/>
        </w:rPr>
        <w:t>的，原则上不得列入工程竣工决算。</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项目涉及房屋征收的，在房屋征收工作完成后，各区政府可提前办理房屋征收补偿费用决算审核</w:t>
      </w:r>
      <w:r>
        <w:rPr>
          <w:rFonts w:ascii="仿宋" w:eastAsia="仿宋" w:hAnsi="仿宋" w:cs="仿宋_GB2312" w:hint="eastAsia"/>
          <w:sz w:val="32"/>
          <w:szCs w:val="32"/>
        </w:rPr>
        <w:t>，并报市财政局、市审计局备案。</w:t>
      </w:r>
    </w:p>
    <w:p w:rsidR="00B622CF" w:rsidRPr="003E2D44" w:rsidRDefault="00B622CF" w:rsidP="00B766DD">
      <w:pPr>
        <w:adjustRightInd w:val="0"/>
        <w:snapToGrid w:val="0"/>
        <w:spacing w:line="360" w:lineRule="auto"/>
        <w:ind w:firstLine="555"/>
        <w:rPr>
          <w:rFonts w:ascii="仿宋" w:eastAsia="仿宋" w:hAnsi="仿宋" w:cs="仿宋_GB2312"/>
          <w:sz w:val="32"/>
          <w:szCs w:val="32"/>
        </w:rPr>
      </w:pPr>
    </w:p>
    <w:p w:rsidR="00B622CF" w:rsidRDefault="00B622CF" w:rsidP="00A85EC3">
      <w:pPr>
        <w:widowControl/>
        <w:shd w:val="clear" w:color="auto" w:fill="FFFFFF"/>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b/>
          <w:bCs/>
          <w:kern w:val="0"/>
          <w:sz w:val="32"/>
          <w:szCs w:val="32"/>
          <w:shd w:val="clear" w:color="auto" w:fill="FFFFFF"/>
        </w:rPr>
        <w:t>第三十三条</w:t>
      </w:r>
      <w:r w:rsidRPr="003E2D44">
        <w:rPr>
          <w:rFonts w:ascii="仿宋" w:eastAsia="仿宋" w:hAnsi="仿宋" w:cs="仿宋_GB2312" w:hint="eastAsia"/>
          <w:kern w:val="0"/>
          <w:sz w:val="32"/>
          <w:szCs w:val="32"/>
          <w:shd w:val="clear" w:color="auto" w:fill="FFFFFF"/>
        </w:rPr>
        <w:t>市发展和改革委选择有代表性的已建成政府投资项目，委托中介服务机构对所选项目进行后评价，评价应当根据项目建成后的实际效果，对项目审批和实施进行全面评价并提出明确意见。</w:t>
      </w:r>
    </w:p>
    <w:p w:rsidR="00B622CF" w:rsidRPr="003E2D44" w:rsidRDefault="00B622CF" w:rsidP="00B766DD">
      <w:pPr>
        <w:widowControl/>
        <w:shd w:val="clear" w:color="auto" w:fill="FFFFFF"/>
        <w:adjustRightInd w:val="0"/>
        <w:snapToGrid w:val="0"/>
        <w:spacing w:line="360" w:lineRule="auto"/>
        <w:ind w:firstLine="560"/>
        <w:jc w:val="center"/>
        <w:rPr>
          <w:rFonts w:ascii="仿宋" w:eastAsia="仿宋" w:hAnsi="仿宋" w:cs="仿宋_GB2312"/>
          <w:b/>
          <w:sz w:val="32"/>
          <w:szCs w:val="32"/>
          <w:shd w:val="clear" w:color="auto" w:fill="FFFFFF"/>
        </w:rPr>
      </w:pPr>
      <w:bookmarkStart w:id="6" w:name="5"/>
      <w:bookmarkStart w:id="7" w:name="第四章_计划和资金管理"/>
      <w:bookmarkStart w:id="8" w:name="sub7747404_5"/>
      <w:bookmarkEnd w:id="6"/>
      <w:bookmarkEnd w:id="7"/>
      <w:bookmarkEnd w:id="8"/>
    </w:p>
    <w:p w:rsidR="00B622CF" w:rsidRPr="003E2D44" w:rsidRDefault="00B622CF" w:rsidP="00B766DD">
      <w:pPr>
        <w:widowControl/>
        <w:shd w:val="clear" w:color="auto" w:fill="FFFFFF"/>
        <w:adjustRightInd w:val="0"/>
        <w:snapToGrid w:val="0"/>
        <w:spacing w:line="360" w:lineRule="auto"/>
        <w:ind w:firstLine="560"/>
        <w:jc w:val="center"/>
        <w:rPr>
          <w:rFonts w:ascii="仿宋" w:eastAsia="仿宋" w:hAnsi="仿宋" w:cs="仿宋_GB2312"/>
          <w:b/>
          <w:sz w:val="32"/>
          <w:szCs w:val="32"/>
          <w:shd w:val="clear" w:color="auto" w:fill="FFFFFF"/>
        </w:rPr>
      </w:pPr>
      <w:r w:rsidRPr="003E2D44">
        <w:rPr>
          <w:rFonts w:ascii="仿宋" w:eastAsia="仿宋" w:hAnsi="仿宋" w:cs="仿宋_GB2312" w:hint="eastAsia"/>
          <w:b/>
          <w:sz w:val="32"/>
          <w:szCs w:val="32"/>
          <w:shd w:val="clear" w:color="auto" w:fill="FFFFFF"/>
        </w:rPr>
        <w:t>第五章</w:t>
      </w:r>
      <w:r w:rsidRPr="003E2D44">
        <w:rPr>
          <w:rFonts w:ascii="仿宋" w:eastAsia="仿宋" w:hAnsi="仿宋" w:cs="仿宋_GB2312"/>
          <w:b/>
          <w:sz w:val="32"/>
          <w:szCs w:val="32"/>
          <w:shd w:val="clear" w:color="auto" w:fill="FFFFFF"/>
        </w:rPr>
        <w:t xml:space="preserve"> </w:t>
      </w:r>
      <w:r w:rsidRPr="003E2D44">
        <w:rPr>
          <w:rFonts w:ascii="仿宋" w:eastAsia="仿宋" w:hAnsi="仿宋" w:cs="仿宋_GB2312" w:hint="eastAsia"/>
          <w:b/>
          <w:sz w:val="32"/>
          <w:szCs w:val="32"/>
          <w:shd w:val="clear" w:color="auto" w:fill="FFFFFF"/>
        </w:rPr>
        <w:t>资金安排与管理</w:t>
      </w:r>
    </w:p>
    <w:p w:rsidR="00B622CF" w:rsidRPr="003E2D44" w:rsidRDefault="00B622CF" w:rsidP="00B766DD">
      <w:pPr>
        <w:widowControl/>
        <w:shd w:val="clear" w:color="auto" w:fill="FFFFFF"/>
        <w:adjustRightInd w:val="0"/>
        <w:snapToGrid w:val="0"/>
        <w:spacing w:line="360" w:lineRule="auto"/>
        <w:ind w:firstLine="560"/>
        <w:jc w:val="center"/>
        <w:rPr>
          <w:rFonts w:ascii="仿宋" w:eastAsia="仿宋" w:hAnsi="仿宋" w:cs="仿宋_GB2312"/>
          <w:b/>
          <w:sz w:val="32"/>
          <w:szCs w:val="32"/>
          <w:shd w:val="clear" w:color="auto" w:fill="FFFFFF"/>
        </w:rPr>
      </w:pPr>
    </w:p>
    <w:p w:rsidR="00B622CF" w:rsidRPr="003E2D44" w:rsidRDefault="00B622CF" w:rsidP="00B766DD">
      <w:pPr>
        <w:adjustRightInd w:val="0"/>
        <w:snapToGrid w:val="0"/>
        <w:spacing w:line="360" w:lineRule="auto"/>
        <w:ind w:firstLine="562"/>
        <w:rPr>
          <w:rFonts w:ascii="仿宋" w:eastAsia="仿宋" w:hAnsi="仿宋" w:cs="仿宋_GB2312"/>
          <w:sz w:val="32"/>
          <w:szCs w:val="32"/>
        </w:rPr>
      </w:pPr>
      <w:r w:rsidRPr="003E2D44">
        <w:rPr>
          <w:rFonts w:ascii="仿宋" w:eastAsia="仿宋" w:hAnsi="仿宋" w:cs="仿宋_GB2312" w:hint="eastAsia"/>
          <w:b/>
          <w:sz w:val="32"/>
          <w:szCs w:val="32"/>
        </w:rPr>
        <w:t>第三十四条</w:t>
      </w:r>
      <w:r w:rsidRPr="003E2D44">
        <w:rPr>
          <w:rFonts w:ascii="仿宋" w:eastAsia="仿宋" w:hAnsi="仿宋" w:cs="仿宋_GB2312"/>
          <w:sz w:val="32"/>
          <w:szCs w:val="32"/>
        </w:rPr>
        <w:t xml:space="preserve"> </w:t>
      </w:r>
      <w:r w:rsidRPr="003E2D44">
        <w:rPr>
          <w:rFonts w:ascii="仿宋" w:eastAsia="仿宋" w:hAnsi="仿宋" w:cs="仿宋_GB2312" w:hint="eastAsia"/>
          <w:sz w:val="32"/>
          <w:szCs w:val="32"/>
        </w:rPr>
        <w:t>政府投资项目建设资金实行专款专用，原则上实行国库集中支付管理。</w:t>
      </w:r>
    </w:p>
    <w:p w:rsidR="00B622CF" w:rsidRPr="003E2D44" w:rsidRDefault="00B622CF" w:rsidP="00A85EC3">
      <w:pPr>
        <w:adjustRightInd w:val="0"/>
        <w:snapToGrid w:val="0"/>
        <w:spacing w:line="360" w:lineRule="auto"/>
        <w:ind w:firstLineChars="200" w:firstLine="31680"/>
        <w:rPr>
          <w:rFonts w:ascii="仿宋" w:eastAsia="仿宋" w:hAnsi="仿宋" w:cs="仿宋_GB2312"/>
          <w:b/>
          <w:bCs/>
          <w:sz w:val="32"/>
          <w:szCs w:val="32"/>
        </w:rPr>
      </w:pPr>
      <w:r w:rsidRPr="003E2D44">
        <w:rPr>
          <w:rFonts w:ascii="仿宋" w:eastAsia="仿宋" w:hAnsi="仿宋" w:cs="仿宋_GB2312" w:hint="eastAsia"/>
          <w:kern w:val="0"/>
          <w:sz w:val="32"/>
          <w:szCs w:val="32"/>
          <w:shd w:val="clear" w:color="auto" w:fill="FFFFFF"/>
        </w:rPr>
        <w:t>政府投资项目资金采取分级切块管理，对明确由园区、辖区负责审批、实施的项目，由园区、辖区自行筹资建设。</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sz w:val="32"/>
          <w:szCs w:val="32"/>
        </w:rPr>
        <w:t>第三十五条</w:t>
      </w:r>
      <w:r w:rsidRPr="003E2D44">
        <w:rPr>
          <w:rFonts w:ascii="仿宋" w:eastAsia="仿宋" w:hAnsi="仿宋" w:cs="仿宋_GB2312"/>
          <w:b/>
          <w:sz w:val="32"/>
          <w:szCs w:val="32"/>
        </w:rPr>
        <w:t xml:space="preserve"> </w:t>
      </w:r>
      <w:r w:rsidRPr="003E2D44">
        <w:rPr>
          <w:rFonts w:ascii="仿宋" w:eastAsia="仿宋" w:hAnsi="仿宋" w:cs="仿宋_GB2312" w:hint="eastAsia"/>
          <w:sz w:val="32"/>
          <w:szCs w:val="32"/>
        </w:rPr>
        <w:t>项目业主根据项目实施进度情</w:t>
      </w:r>
      <w:r w:rsidRPr="003E2D44">
        <w:rPr>
          <w:rFonts w:ascii="仿宋" w:eastAsia="仿宋" w:hAnsi="仿宋" w:cs="仿宋_GB2312" w:hint="eastAsia"/>
          <w:sz w:val="32"/>
          <w:szCs w:val="32"/>
          <w:shd w:val="clear" w:color="auto" w:fill="FFFFFF"/>
        </w:rPr>
        <w:t>况及相关规定申请前期费用和工程进度款。</w:t>
      </w:r>
    </w:p>
    <w:p w:rsidR="00B622CF" w:rsidRPr="003E2D44" w:rsidRDefault="00B622CF" w:rsidP="00A85EC3">
      <w:pPr>
        <w:adjustRightInd w:val="0"/>
        <w:snapToGrid w:val="0"/>
        <w:spacing w:line="360" w:lineRule="auto"/>
        <w:ind w:right="-197" w:firstLineChars="200" w:firstLine="31680"/>
        <w:rPr>
          <w:rFonts w:ascii="仿宋" w:eastAsia="仿宋" w:hAnsi="仿宋" w:cs="仿宋_GB2312"/>
          <w:sz w:val="32"/>
          <w:szCs w:val="32"/>
        </w:rPr>
      </w:pPr>
      <w:r w:rsidRPr="003E2D44">
        <w:rPr>
          <w:rFonts w:ascii="仿宋" w:eastAsia="仿宋" w:hAnsi="仿宋" w:cs="仿宋_GB2312" w:hint="eastAsia"/>
          <w:sz w:val="32"/>
          <w:szCs w:val="32"/>
        </w:rPr>
        <w:t>（一）前期费用（含项目管理费）：项目开工前的前期费用向市发展和改革委申请，按照《海口市政府投资项目前期工作专项资金管理暂行办法》执行；项目开工建设后，剩余前期费用向市财政局申请，按工程实施进度予以支付。</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kern w:val="0"/>
          <w:sz w:val="32"/>
          <w:szCs w:val="32"/>
        </w:rPr>
      </w:pPr>
      <w:r w:rsidRPr="003E2D44">
        <w:rPr>
          <w:rFonts w:ascii="仿宋" w:eastAsia="仿宋" w:hAnsi="仿宋" w:cs="仿宋_GB2312" w:hint="eastAsia"/>
          <w:sz w:val="32"/>
          <w:szCs w:val="32"/>
        </w:rPr>
        <w:t>（二）工程进度款：向市财政局申请。第一次预拨的款项原则上不超过项目批复概算的</w:t>
      </w:r>
      <w:r w:rsidRPr="003E2D44">
        <w:rPr>
          <w:rFonts w:ascii="仿宋" w:eastAsia="仿宋" w:hAnsi="仿宋" w:cs="仿宋_GB2312"/>
          <w:sz w:val="32"/>
          <w:szCs w:val="32"/>
        </w:rPr>
        <w:t>30%</w:t>
      </w:r>
      <w:r w:rsidRPr="003E2D44">
        <w:rPr>
          <w:rFonts w:ascii="仿宋" w:eastAsia="仿宋" w:hAnsi="仿宋" w:cs="仿宋_GB2312" w:hint="eastAsia"/>
          <w:sz w:val="32"/>
          <w:szCs w:val="32"/>
        </w:rPr>
        <w:t>，除市政府另</w:t>
      </w:r>
      <w:r w:rsidRPr="003E2D44">
        <w:rPr>
          <w:rFonts w:ascii="仿宋" w:eastAsia="仿宋" w:hAnsi="仿宋" w:cs="仿宋_GB2312" w:hint="eastAsia"/>
          <w:kern w:val="0"/>
          <w:sz w:val="32"/>
          <w:szCs w:val="32"/>
        </w:rPr>
        <w:t>有</w:t>
      </w:r>
      <w:r w:rsidRPr="003E2D44">
        <w:rPr>
          <w:rFonts w:ascii="仿宋" w:eastAsia="仿宋" w:hAnsi="仿宋" w:cs="仿宋_GB2312" w:hint="eastAsia"/>
          <w:sz w:val="32"/>
          <w:szCs w:val="32"/>
        </w:rPr>
        <w:t>规定外，其余工程进度款的拨付以工程进度作为依据，在工程价款结算完成前最高可拨付至项目概算批复及管线迁改等预算批复总额（不含预备费）的</w:t>
      </w:r>
      <w:r w:rsidRPr="003E2D44">
        <w:rPr>
          <w:rFonts w:ascii="仿宋" w:eastAsia="仿宋" w:hAnsi="仿宋" w:cs="仿宋_GB2312"/>
          <w:sz w:val="32"/>
          <w:szCs w:val="32"/>
        </w:rPr>
        <w:t>80%</w:t>
      </w:r>
      <w:r w:rsidRPr="003E2D44">
        <w:rPr>
          <w:rFonts w:ascii="仿宋" w:eastAsia="仿宋" w:hAnsi="仿宋" w:cs="仿宋_GB2312" w:hint="eastAsia"/>
          <w:sz w:val="32"/>
          <w:szCs w:val="32"/>
        </w:rPr>
        <w:t>；</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Cs/>
          <w:sz w:val="32"/>
          <w:szCs w:val="32"/>
        </w:rPr>
        <w:t>为应对自然灾害、事故灾难、公共卫生事件、社会安全事件等突发事件需要紧急建设的项目</w:t>
      </w:r>
      <w:r w:rsidRPr="003E2D44">
        <w:rPr>
          <w:rFonts w:ascii="仿宋" w:eastAsia="仿宋" w:hAnsi="仿宋" w:cs="仿宋_GB2312" w:hint="eastAsia"/>
          <w:sz w:val="32"/>
          <w:szCs w:val="32"/>
        </w:rPr>
        <w:t>可根据项目业主报送的投资估算一次性拨付</w:t>
      </w:r>
      <w:r w:rsidRPr="003E2D44">
        <w:rPr>
          <w:rFonts w:ascii="仿宋" w:eastAsia="仿宋" w:hAnsi="仿宋" w:cs="仿宋_GB2312"/>
          <w:sz w:val="32"/>
          <w:szCs w:val="32"/>
        </w:rPr>
        <w:t>30%</w:t>
      </w:r>
      <w:r w:rsidRPr="003E2D44">
        <w:rPr>
          <w:rFonts w:ascii="仿宋" w:eastAsia="仿宋" w:hAnsi="仿宋" w:cs="仿宋_GB2312" w:hint="eastAsia"/>
          <w:sz w:val="32"/>
          <w:szCs w:val="32"/>
        </w:rPr>
        <w:t>，再根据实际情况拨付至项目批复概算的</w:t>
      </w:r>
      <w:r w:rsidRPr="003E2D44">
        <w:rPr>
          <w:rFonts w:ascii="仿宋" w:eastAsia="仿宋" w:hAnsi="仿宋" w:cs="仿宋_GB2312"/>
          <w:sz w:val="32"/>
          <w:szCs w:val="32"/>
        </w:rPr>
        <w:t>90%</w:t>
      </w:r>
      <w:r w:rsidRPr="003E2D44">
        <w:rPr>
          <w:rFonts w:ascii="仿宋" w:eastAsia="仿宋" w:hAnsi="仿宋" w:cs="仿宋_GB2312" w:hint="eastAsia"/>
          <w:sz w:val="32"/>
          <w:szCs w:val="32"/>
        </w:rPr>
        <w:t>；</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sz w:val="32"/>
          <w:szCs w:val="32"/>
        </w:rPr>
        <w:t>单纯设备采购类项目在设备到位且经安装验收合格后可拨付至中标价的</w:t>
      </w:r>
      <w:r w:rsidRPr="003E2D44">
        <w:rPr>
          <w:rFonts w:ascii="仿宋" w:eastAsia="仿宋" w:hAnsi="仿宋" w:cs="仿宋_GB2312"/>
          <w:sz w:val="32"/>
          <w:szCs w:val="32"/>
        </w:rPr>
        <w:t>95%</w:t>
      </w:r>
      <w:r w:rsidRPr="003E2D44">
        <w:rPr>
          <w:rFonts w:ascii="仿宋" w:eastAsia="仿宋" w:hAnsi="仿宋" w:cs="仿宋_GB2312" w:hint="eastAsia"/>
          <w:sz w:val="32"/>
          <w:szCs w:val="32"/>
        </w:rPr>
        <w:t>。</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bCs/>
          <w:sz w:val="32"/>
          <w:szCs w:val="32"/>
        </w:rPr>
        <w:t>第三十六条</w:t>
      </w:r>
      <w:r w:rsidRPr="003E2D44">
        <w:rPr>
          <w:rFonts w:ascii="仿宋" w:eastAsia="仿宋" w:hAnsi="仿宋" w:cs="仿宋_GB2312"/>
          <w:b/>
          <w:bCs/>
          <w:sz w:val="32"/>
          <w:szCs w:val="32"/>
        </w:rPr>
        <w:t xml:space="preserve"> </w:t>
      </w:r>
      <w:r w:rsidRPr="003E2D44">
        <w:rPr>
          <w:rFonts w:ascii="仿宋" w:eastAsia="仿宋" w:hAnsi="仿宋" w:cs="仿宋_GB2312" w:hint="eastAsia"/>
          <w:sz w:val="32"/>
          <w:szCs w:val="32"/>
        </w:rPr>
        <w:t>非概算包干项目的工程余款在工程竣工决算批复后拨付至工程竣工财务决算批复金额的</w:t>
      </w:r>
      <w:r w:rsidRPr="003E2D44">
        <w:rPr>
          <w:rFonts w:ascii="仿宋" w:eastAsia="仿宋" w:hAnsi="仿宋" w:cs="仿宋_GB2312"/>
          <w:sz w:val="32"/>
          <w:szCs w:val="32"/>
        </w:rPr>
        <w:t>90%</w:t>
      </w:r>
      <w:r w:rsidRPr="003E2D44">
        <w:rPr>
          <w:rFonts w:ascii="仿宋" w:eastAsia="仿宋" w:hAnsi="仿宋" w:cs="仿宋_GB2312" w:hint="eastAsia"/>
          <w:sz w:val="32"/>
          <w:szCs w:val="32"/>
        </w:rPr>
        <w:t>，剩余</w:t>
      </w:r>
      <w:r w:rsidRPr="003E2D44">
        <w:rPr>
          <w:rFonts w:ascii="仿宋" w:eastAsia="仿宋" w:hAnsi="仿宋" w:cs="仿宋_GB2312"/>
          <w:sz w:val="32"/>
          <w:szCs w:val="32"/>
        </w:rPr>
        <w:t>10%</w:t>
      </w:r>
      <w:r w:rsidRPr="003E2D44">
        <w:rPr>
          <w:rFonts w:ascii="仿宋" w:eastAsia="仿宋" w:hAnsi="仿宋" w:cs="仿宋_GB2312" w:hint="eastAsia"/>
          <w:sz w:val="32"/>
          <w:szCs w:val="32"/>
        </w:rPr>
        <w:t>中作为工程质保金部分在缺陷责任期满后予以支付，余下部分待完成项目资产和财务移交后再予以支付；政府投资项目结余的财政资金应当按照有关规定缴回国库。</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_GB2312"/>
          <w:sz w:val="32"/>
          <w:szCs w:val="32"/>
        </w:rPr>
      </w:pPr>
      <w:r w:rsidRPr="003E2D44">
        <w:rPr>
          <w:rFonts w:ascii="仿宋" w:eastAsia="仿宋" w:hAnsi="仿宋" w:cs="仿宋_GB2312" w:hint="eastAsia"/>
          <w:sz w:val="32"/>
          <w:szCs w:val="32"/>
        </w:rPr>
        <w:t>实行概算包干的项目，市财政局应在项目竣工验收合格并办理移交后，及时支付概算包干余款（工程质保金除外），概算包干如有节余资金，作为代建单位的包干奖励；超出概算包干合同价以外的建设资金由代建单位自筹解决。</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kern w:val="0"/>
          <w:sz w:val="32"/>
          <w:szCs w:val="32"/>
        </w:rPr>
      </w:pPr>
      <w:r w:rsidRPr="003E2D44">
        <w:rPr>
          <w:rFonts w:ascii="仿宋" w:eastAsia="仿宋" w:hAnsi="仿宋" w:cs="仿宋_GB2312" w:hint="eastAsia"/>
          <w:b/>
          <w:sz w:val="32"/>
          <w:szCs w:val="32"/>
        </w:rPr>
        <w:t>第三十七条</w:t>
      </w:r>
      <w:r>
        <w:rPr>
          <w:rFonts w:ascii="仿宋" w:eastAsia="仿宋" w:hAnsi="仿宋" w:cs="仿宋" w:hint="eastAsia"/>
          <w:kern w:val="0"/>
          <w:sz w:val="32"/>
          <w:szCs w:val="32"/>
        </w:rPr>
        <w:t>国有</w:t>
      </w:r>
      <w:r w:rsidRPr="003E2D44">
        <w:rPr>
          <w:rFonts w:ascii="仿宋" w:eastAsia="仿宋" w:hAnsi="仿宋" w:cs="仿宋" w:hint="eastAsia"/>
          <w:kern w:val="0"/>
          <w:sz w:val="32"/>
          <w:szCs w:val="32"/>
        </w:rPr>
        <w:t>土地上房屋征收补偿安置费用（主要包括土地和房屋征收补偿资金、临时过渡安置费、补助和奖励费用、附属物补偿资金、拆除清运费、征收工作经费、不可预见费等）：支付金额以土地上房屋征收补偿安置概算批复金额（市住建局审核概算并上报市政府批准）为准，由市财政局直接拨付项目辖区政府。</w:t>
      </w:r>
      <w:r>
        <w:rPr>
          <w:rFonts w:ascii="仿宋" w:eastAsia="仿宋" w:hAnsi="仿宋" w:cs="仿宋" w:hint="eastAsia"/>
          <w:kern w:val="0"/>
          <w:sz w:val="32"/>
          <w:szCs w:val="32"/>
        </w:rPr>
        <w:t>集体土地上的房屋征收费用由市自然资源和规划局按法定流程审批。</w:t>
      </w:r>
    </w:p>
    <w:p w:rsidR="00B622CF" w:rsidRPr="003E2D44" w:rsidRDefault="00B622CF" w:rsidP="00A85EC3">
      <w:pPr>
        <w:autoSpaceDE w:val="0"/>
        <w:autoSpaceDN w:val="0"/>
        <w:adjustRightInd w:val="0"/>
        <w:snapToGrid w:val="0"/>
        <w:spacing w:line="360" w:lineRule="auto"/>
        <w:ind w:firstLineChars="200" w:firstLine="31680"/>
        <w:jc w:val="left"/>
        <w:rPr>
          <w:rFonts w:ascii="仿宋" w:eastAsia="仿宋" w:hAnsi="仿宋" w:cs="仿宋"/>
          <w:kern w:val="0"/>
          <w:sz w:val="32"/>
          <w:szCs w:val="32"/>
        </w:rPr>
      </w:pPr>
    </w:p>
    <w:p w:rsidR="00B622CF" w:rsidRPr="003E2D44" w:rsidRDefault="00B622CF" w:rsidP="00B766DD">
      <w:pPr>
        <w:widowControl/>
        <w:shd w:val="clear" w:color="auto" w:fill="FFFFFF"/>
        <w:adjustRightInd w:val="0"/>
        <w:snapToGrid w:val="0"/>
        <w:spacing w:line="360" w:lineRule="auto"/>
        <w:ind w:left="-450"/>
        <w:jc w:val="center"/>
        <w:outlineLvl w:val="1"/>
        <w:rPr>
          <w:rFonts w:ascii="仿宋" w:eastAsia="仿宋" w:hAnsi="仿宋" w:cs="仿宋_GB2312"/>
          <w:b/>
          <w:kern w:val="0"/>
          <w:sz w:val="32"/>
          <w:szCs w:val="32"/>
          <w:shd w:val="clear" w:color="auto" w:fill="FFFFFF"/>
        </w:rPr>
      </w:pPr>
      <w:bookmarkStart w:id="9" w:name="6"/>
      <w:bookmarkStart w:id="10" w:name="sub7747404_6"/>
      <w:bookmarkStart w:id="11" w:name="第五章_监督检查"/>
      <w:bookmarkEnd w:id="9"/>
      <w:bookmarkEnd w:id="10"/>
      <w:bookmarkEnd w:id="11"/>
      <w:r w:rsidRPr="003E2D44">
        <w:rPr>
          <w:rFonts w:ascii="仿宋" w:eastAsia="仿宋" w:hAnsi="仿宋" w:cs="仿宋_GB2312" w:hint="eastAsia"/>
          <w:b/>
          <w:kern w:val="0"/>
          <w:sz w:val="32"/>
          <w:szCs w:val="32"/>
          <w:shd w:val="clear" w:color="auto" w:fill="FFFFFF"/>
        </w:rPr>
        <w:t>第六章</w:t>
      </w:r>
      <w:r w:rsidRPr="003E2D44">
        <w:rPr>
          <w:rFonts w:ascii="仿宋" w:eastAsia="仿宋" w:hAnsi="仿宋" w:cs="仿宋_GB2312"/>
          <w:b/>
          <w:kern w:val="0"/>
          <w:sz w:val="32"/>
          <w:szCs w:val="32"/>
          <w:shd w:val="clear" w:color="auto" w:fill="FFFFFF"/>
        </w:rPr>
        <w:t xml:space="preserve"> </w:t>
      </w:r>
      <w:r w:rsidRPr="003E2D44">
        <w:rPr>
          <w:rFonts w:ascii="仿宋" w:eastAsia="仿宋" w:hAnsi="仿宋" w:cs="仿宋_GB2312" w:hint="eastAsia"/>
          <w:b/>
          <w:kern w:val="0"/>
          <w:sz w:val="32"/>
          <w:szCs w:val="32"/>
          <w:shd w:val="clear" w:color="auto" w:fill="FFFFFF"/>
        </w:rPr>
        <w:t>监督检查和法律责任</w:t>
      </w:r>
    </w:p>
    <w:p w:rsidR="00B622CF" w:rsidRPr="003E2D44" w:rsidRDefault="00B622CF" w:rsidP="00B766DD">
      <w:pPr>
        <w:adjustRightInd w:val="0"/>
        <w:snapToGrid w:val="0"/>
        <w:spacing w:line="360" w:lineRule="auto"/>
        <w:ind w:firstLine="570"/>
        <w:rPr>
          <w:rFonts w:ascii="仿宋" w:eastAsia="仿宋" w:hAnsi="仿宋" w:cs="仿宋_GB2312"/>
          <w:b/>
          <w:sz w:val="32"/>
          <w:szCs w:val="32"/>
        </w:rPr>
      </w:pP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
          <w:sz w:val="32"/>
          <w:szCs w:val="32"/>
        </w:rPr>
        <w:t>第三十八条</w:t>
      </w:r>
      <w:r w:rsidRPr="003E2D44">
        <w:rPr>
          <w:rFonts w:ascii="仿宋" w:eastAsia="仿宋" w:hAnsi="仿宋" w:cs="仿宋_GB2312"/>
          <w:b/>
          <w:sz w:val="32"/>
          <w:szCs w:val="32"/>
        </w:rPr>
        <w:t xml:space="preserve"> </w:t>
      </w:r>
      <w:r w:rsidRPr="003E2D44">
        <w:rPr>
          <w:rFonts w:ascii="仿宋" w:eastAsia="仿宋" w:hAnsi="仿宋" w:cs="仿宋_GB2312" w:hint="eastAsia"/>
          <w:bCs/>
          <w:sz w:val="32"/>
          <w:szCs w:val="32"/>
        </w:rPr>
        <w:t>市发展和改革委、市财政局、市审计局、市住建局、市自然资源和规划局、市生态环境局、市监察委、市应急管理局等各相关职能部门应共同参与研究政府投资项目计划，协调推进政府投资项目建设，监督政府投资项目计划执行情况，并按照各自职责在项目建设的各个环节履行服务、监督检查职责。</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
          <w:bCs/>
          <w:sz w:val="32"/>
          <w:szCs w:val="32"/>
        </w:rPr>
        <w:t>第三十九条</w:t>
      </w:r>
      <w:r w:rsidRPr="003E2D44">
        <w:rPr>
          <w:rFonts w:ascii="仿宋" w:eastAsia="仿宋" w:hAnsi="仿宋" w:cs="仿宋_GB2312" w:hint="eastAsia"/>
          <w:bCs/>
          <w:sz w:val="32"/>
          <w:szCs w:val="32"/>
        </w:rPr>
        <w:t xml:space="preserve">　政府有关部门有下列行为之一的（包括但不限于），由市监察局责令限期改正，并依法追究其部门主要负责人和直接责任人员的行政责任；构成犯罪的，提请司法机关依法追究刑事责任。</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一</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违规办理或出具项目审批、许可文件等的；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二</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未按规定或无正当理由延迟拨付建设资金的；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三</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违反基本建设审批程序拨付建设资金的</w:t>
      </w:r>
      <w:r w:rsidRPr="003E2D44">
        <w:rPr>
          <w:rFonts w:ascii="仿宋" w:eastAsia="仿宋" w:hAnsi="仿宋" w:cs="仿宋_GB2312"/>
          <w:bCs/>
          <w:sz w:val="32"/>
          <w:szCs w:val="32"/>
        </w:rPr>
        <w:t>;</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四</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利用职权干预招标投标活动的；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五</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未对申请人履行告知承诺制的审批事项进行检查的；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六</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强令或者授意项目建设单位违反本规定的；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七</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因故意或重大过失造成重大质量事故或重大损失的；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八</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滥用职权、玩忽职守、徇私舞弊、索贿受贿的；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bCs/>
          <w:sz w:val="32"/>
          <w:szCs w:val="32"/>
        </w:rPr>
        <w:t>(</w:t>
      </w:r>
      <w:r w:rsidRPr="003E2D44">
        <w:rPr>
          <w:rFonts w:ascii="仿宋" w:eastAsia="仿宋" w:hAnsi="仿宋" w:cs="仿宋_GB2312" w:hint="eastAsia"/>
          <w:bCs/>
          <w:sz w:val="32"/>
          <w:szCs w:val="32"/>
        </w:rPr>
        <w:t>九</w:t>
      </w:r>
      <w:r w:rsidRPr="003E2D44">
        <w:rPr>
          <w:rFonts w:ascii="仿宋" w:eastAsia="仿宋" w:hAnsi="仿宋" w:cs="仿宋_GB2312"/>
          <w:bCs/>
          <w:sz w:val="32"/>
          <w:szCs w:val="32"/>
        </w:rPr>
        <w:t>)</w:t>
      </w:r>
      <w:r w:rsidRPr="003E2D44">
        <w:rPr>
          <w:rFonts w:ascii="仿宋" w:eastAsia="仿宋" w:hAnsi="仿宋" w:cs="仿宋_GB2312" w:hint="eastAsia"/>
          <w:bCs/>
          <w:sz w:val="32"/>
          <w:szCs w:val="32"/>
        </w:rPr>
        <w:t>其他严重违反法律、法规及本规定的行为。</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
          <w:bCs/>
          <w:sz w:val="32"/>
          <w:szCs w:val="32"/>
        </w:rPr>
        <w:t>第四十条</w:t>
      </w:r>
      <w:r w:rsidRPr="003E2D44">
        <w:rPr>
          <w:rFonts w:ascii="仿宋" w:eastAsia="仿宋" w:hAnsi="仿宋" w:cs="仿宋_GB2312" w:hint="eastAsia"/>
          <w:bCs/>
          <w:sz w:val="32"/>
          <w:szCs w:val="32"/>
        </w:rPr>
        <w:t xml:space="preserve">　项目业主、代建单位、勘察单位、设计单位、施工单位、监理单位、招标代理单位、咨询评估单位等参建单位及使用、管养等接管单位在其参与的项目建设环节或接管方面有下列行为之一的（包括但不限于），依法依规追究相应责任：</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（一）存在串通造假、故意虚报、重大疏漏、管理缺位等行为的；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（二）已经批准的项目，无正当理由未及时实施或者完工的；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（三）违反国家有关规定擅自开工建设的；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（四）未经批准擅自提高建设标准、改变建设内容和规模的；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（五）设计质量低劣，存在错误、失误、漏项等情况的；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（六）未按有关规定进行招标投标的；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（七）转移、侵占或者挪用建设资金的；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（八）未按规定时限办理工程竣工决算的；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（九）没有完成验收即交付使用的；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（十）实行告知承诺制审批事项的申请人未履行承诺义务的；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（十一）接管单位无故不接管工程项目的；</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（十二）其他严重违反本规定的行为。</w:t>
      </w:r>
    </w:p>
    <w:p w:rsidR="00B622CF" w:rsidRPr="003E2D44" w:rsidRDefault="00B622CF" w:rsidP="00B766DD">
      <w:pPr>
        <w:adjustRightInd w:val="0"/>
        <w:snapToGrid w:val="0"/>
        <w:spacing w:line="360" w:lineRule="auto"/>
        <w:ind w:firstLine="570"/>
        <w:rPr>
          <w:rFonts w:ascii="仿宋" w:eastAsia="仿宋" w:hAnsi="仿宋" w:cs="仿宋_GB2312"/>
          <w:bCs/>
          <w:sz w:val="32"/>
          <w:szCs w:val="32"/>
        </w:rPr>
      </w:pPr>
      <w:r w:rsidRPr="003E2D44">
        <w:rPr>
          <w:rFonts w:ascii="仿宋" w:eastAsia="仿宋" w:hAnsi="仿宋" w:cs="仿宋_GB2312" w:hint="eastAsia"/>
          <w:bCs/>
          <w:sz w:val="32"/>
          <w:szCs w:val="32"/>
        </w:rPr>
        <w:t>上述行为造成投资损失的，相关责任单位应依法承担赔偿责任。</w:t>
      </w:r>
    </w:p>
    <w:p w:rsidR="00B622CF" w:rsidRPr="003E2D44" w:rsidRDefault="00B622CF" w:rsidP="00A85EC3">
      <w:pPr>
        <w:adjustRightInd w:val="0"/>
        <w:snapToGrid w:val="0"/>
        <w:spacing w:line="360" w:lineRule="auto"/>
        <w:ind w:firstLineChars="200" w:firstLine="31680"/>
        <w:jc w:val="center"/>
        <w:rPr>
          <w:rFonts w:ascii="仿宋" w:eastAsia="仿宋" w:hAnsi="仿宋" w:cs="仿宋_GB2312"/>
          <w:b/>
          <w:sz w:val="32"/>
          <w:szCs w:val="32"/>
        </w:rPr>
      </w:pPr>
    </w:p>
    <w:p w:rsidR="00B622CF" w:rsidRPr="003E2D44" w:rsidRDefault="00B622CF" w:rsidP="00A85EC3">
      <w:pPr>
        <w:adjustRightInd w:val="0"/>
        <w:snapToGrid w:val="0"/>
        <w:spacing w:line="360" w:lineRule="auto"/>
        <w:ind w:firstLineChars="200" w:firstLine="31680"/>
        <w:jc w:val="center"/>
        <w:rPr>
          <w:rFonts w:ascii="仿宋" w:eastAsia="仿宋" w:hAnsi="仿宋" w:cs="仿宋_GB2312"/>
          <w:b/>
          <w:sz w:val="32"/>
          <w:szCs w:val="32"/>
        </w:rPr>
      </w:pPr>
      <w:r w:rsidRPr="003E2D44">
        <w:rPr>
          <w:rFonts w:ascii="仿宋" w:eastAsia="仿宋" w:hAnsi="仿宋" w:cs="仿宋_GB2312" w:hint="eastAsia"/>
          <w:b/>
          <w:sz w:val="32"/>
          <w:szCs w:val="32"/>
        </w:rPr>
        <w:t>第七章</w:t>
      </w:r>
      <w:r w:rsidRPr="003E2D44">
        <w:rPr>
          <w:rFonts w:ascii="仿宋" w:eastAsia="仿宋" w:hAnsi="仿宋" w:cs="仿宋_GB2312"/>
          <w:b/>
          <w:sz w:val="32"/>
          <w:szCs w:val="32"/>
        </w:rPr>
        <w:t xml:space="preserve">  </w:t>
      </w:r>
      <w:r w:rsidRPr="003E2D44">
        <w:rPr>
          <w:rFonts w:ascii="仿宋" w:eastAsia="仿宋" w:hAnsi="仿宋" w:cs="仿宋_GB2312" w:hint="eastAsia"/>
          <w:b/>
          <w:sz w:val="32"/>
          <w:szCs w:val="32"/>
        </w:rPr>
        <w:t>附</w:t>
      </w:r>
      <w:r w:rsidRPr="003E2D44">
        <w:rPr>
          <w:rFonts w:ascii="仿宋" w:eastAsia="仿宋" w:hAnsi="仿宋" w:cs="仿宋_GB2312"/>
          <w:b/>
          <w:sz w:val="32"/>
          <w:szCs w:val="32"/>
        </w:rPr>
        <w:t xml:space="preserve">  </w:t>
      </w:r>
      <w:r w:rsidRPr="003E2D44">
        <w:rPr>
          <w:rFonts w:ascii="仿宋" w:eastAsia="仿宋" w:hAnsi="仿宋" w:cs="仿宋_GB2312" w:hint="eastAsia"/>
          <w:b/>
          <w:sz w:val="32"/>
          <w:szCs w:val="32"/>
        </w:rPr>
        <w:t>则</w:t>
      </w:r>
    </w:p>
    <w:p w:rsidR="00B622CF" w:rsidRPr="003E2D44" w:rsidRDefault="00B622CF" w:rsidP="00A85EC3">
      <w:pPr>
        <w:adjustRightInd w:val="0"/>
        <w:snapToGrid w:val="0"/>
        <w:spacing w:line="360" w:lineRule="auto"/>
        <w:ind w:firstLineChars="200" w:firstLine="31680"/>
        <w:rPr>
          <w:rFonts w:ascii="仿宋" w:eastAsia="仿宋" w:hAnsi="仿宋" w:cs="仿宋_GB2312"/>
          <w:b/>
          <w:sz w:val="32"/>
          <w:szCs w:val="32"/>
        </w:rPr>
      </w:pP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sz w:val="32"/>
          <w:szCs w:val="32"/>
        </w:rPr>
        <w:t>第四十一条</w:t>
      </w:r>
      <w:r w:rsidRPr="003E2D44">
        <w:rPr>
          <w:rFonts w:ascii="仿宋" w:eastAsia="仿宋" w:hAnsi="仿宋" w:cs="仿宋_GB2312"/>
          <w:sz w:val="32"/>
          <w:szCs w:val="32"/>
        </w:rPr>
        <w:t xml:space="preserve"> </w:t>
      </w:r>
      <w:r w:rsidRPr="003E2D44">
        <w:rPr>
          <w:rFonts w:ascii="仿宋" w:eastAsia="仿宋" w:hAnsi="仿宋" w:cs="仿宋_GB2312" w:hint="eastAsia"/>
          <w:sz w:val="32"/>
          <w:szCs w:val="32"/>
        </w:rPr>
        <w:t>使用国家、省级资金的项目或国家及省有关规定由行业主管部门审批的项目从其规定；政府与社会资本合作（</w:t>
      </w:r>
      <w:r w:rsidRPr="003E2D44">
        <w:rPr>
          <w:rFonts w:ascii="仿宋" w:eastAsia="仿宋" w:hAnsi="仿宋" w:cs="仿宋_GB2312"/>
          <w:sz w:val="32"/>
          <w:szCs w:val="32"/>
        </w:rPr>
        <w:t>PPP</w:t>
      </w:r>
      <w:r w:rsidRPr="003E2D44">
        <w:rPr>
          <w:rFonts w:ascii="仿宋" w:eastAsia="仿宋" w:hAnsi="仿宋" w:cs="仿宋_GB2312" w:hint="eastAsia"/>
          <w:sz w:val="32"/>
          <w:szCs w:val="32"/>
        </w:rPr>
        <w:t>）项目的前期审批和建设管理应参照本规定执行；科学技术信息化类和农业农村类等项目可参照本规定执行；各园区、辖区政府投资项目的建设管理可参照本规定执行。</w:t>
      </w:r>
    </w:p>
    <w:p w:rsidR="00B622CF" w:rsidRPr="003E2D44" w:rsidRDefault="00B622CF" w:rsidP="00A85EC3">
      <w:pPr>
        <w:autoSpaceDE w:val="0"/>
        <w:autoSpaceDN w:val="0"/>
        <w:adjustRightInd w:val="0"/>
        <w:snapToGrid w:val="0"/>
        <w:spacing w:line="360" w:lineRule="auto"/>
        <w:ind w:firstLineChars="196" w:firstLine="31680"/>
        <w:jc w:val="left"/>
        <w:rPr>
          <w:rFonts w:ascii="仿宋" w:eastAsia="仿宋" w:hAnsi="仿宋" w:cs="仿宋_GB2312"/>
          <w:kern w:val="0"/>
          <w:sz w:val="32"/>
          <w:szCs w:val="32"/>
        </w:rPr>
      </w:pPr>
      <w:r w:rsidRPr="003E2D44">
        <w:rPr>
          <w:rFonts w:ascii="仿宋" w:eastAsia="仿宋" w:hAnsi="仿宋" w:cs="仿宋_GB2312" w:hint="eastAsia"/>
          <w:b/>
          <w:sz w:val="32"/>
          <w:szCs w:val="32"/>
        </w:rPr>
        <w:t>第四十二条</w:t>
      </w:r>
      <w:r w:rsidRPr="003E2D44">
        <w:rPr>
          <w:rFonts w:ascii="仿宋" w:eastAsia="仿宋" w:hAnsi="仿宋" w:cs="仿宋_GB2312"/>
          <w:b/>
          <w:sz w:val="32"/>
          <w:szCs w:val="32"/>
        </w:rPr>
        <w:t xml:space="preserve"> </w:t>
      </w:r>
      <w:r w:rsidRPr="003E2D44">
        <w:rPr>
          <w:rFonts w:ascii="仿宋" w:eastAsia="仿宋" w:hAnsi="仿宋" w:cs="仿宋_GB2312" w:hint="eastAsia"/>
          <w:sz w:val="32"/>
          <w:szCs w:val="32"/>
        </w:rPr>
        <w:t>项目建设管理费、代建管理费、利润或奖励资金按财政部《基本建设项目建设成本管理规定》（财建〔</w:t>
      </w:r>
      <w:r w:rsidRPr="003E2D44">
        <w:rPr>
          <w:rFonts w:ascii="仿宋" w:eastAsia="仿宋" w:hAnsi="仿宋" w:cs="仿宋_GB2312"/>
          <w:sz w:val="32"/>
          <w:szCs w:val="32"/>
        </w:rPr>
        <w:t>2016</w:t>
      </w:r>
      <w:r w:rsidRPr="003E2D44">
        <w:rPr>
          <w:rFonts w:ascii="仿宋" w:eastAsia="仿宋" w:hAnsi="仿宋" w:cs="仿宋_GB2312" w:hint="eastAsia"/>
          <w:sz w:val="32"/>
          <w:szCs w:val="32"/>
        </w:rPr>
        <w:t>〕</w:t>
      </w:r>
      <w:r w:rsidRPr="003E2D44">
        <w:rPr>
          <w:rFonts w:ascii="仿宋" w:eastAsia="仿宋" w:hAnsi="仿宋" w:cs="仿宋_GB2312"/>
          <w:sz w:val="32"/>
          <w:szCs w:val="32"/>
        </w:rPr>
        <w:t xml:space="preserve">504 </w:t>
      </w:r>
      <w:r w:rsidRPr="003E2D44">
        <w:rPr>
          <w:rFonts w:ascii="仿宋" w:eastAsia="仿宋" w:hAnsi="仿宋" w:cs="仿宋_GB2312" w:hint="eastAsia"/>
          <w:sz w:val="32"/>
          <w:szCs w:val="32"/>
        </w:rPr>
        <w:t>号）执行。</w:t>
      </w:r>
    </w:p>
    <w:p w:rsidR="00B622CF" w:rsidRPr="003E2D44" w:rsidRDefault="00B622CF" w:rsidP="00A85EC3">
      <w:pPr>
        <w:autoSpaceDE w:val="0"/>
        <w:autoSpaceDN w:val="0"/>
        <w:adjustRightInd w:val="0"/>
        <w:snapToGrid w:val="0"/>
        <w:spacing w:line="360" w:lineRule="auto"/>
        <w:ind w:firstLineChars="196" w:firstLine="31680"/>
        <w:jc w:val="left"/>
        <w:rPr>
          <w:rFonts w:ascii="仿宋" w:eastAsia="仿宋" w:hAnsi="仿宋" w:cs="仿宋_GB2312"/>
          <w:kern w:val="0"/>
          <w:sz w:val="32"/>
          <w:szCs w:val="32"/>
        </w:rPr>
      </w:pPr>
      <w:r w:rsidRPr="003E2D44">
        <w:rPr>
          <w:rFonts w:ascii="仿宋" w:eastAsia="仿宋" w:hAnsi="仿宋" w:cs="仿宋_GB2312" w:hint="eastAsia"/>
          <w:b/>
          <w:sz w:val="32"/>
          <w:szCs w:val="32"/>
        </w:rPr>
        <w:t>第四十三条</w:t>
      </w:r>
      <w:r w:rsidRPr="003E2D44">
        <w:rPr>
          <w:rFonts w:ascii="仿宋" w:eastAsia="仿宋" w:hAnsi="仿宋" w:cs="仿宋_GB2312"/>
          <w:sz w:val="32"/>
          <w:szCs w:val="32"/>
        </w:rPr>
        <w:t xml:space="preserve"> </w:t>
      </w:r>
      <w:r w:rsidRPr="003E2D44">
        <w:rPr>
          <w:rFonts w:ascii="仿宋" w:eastAsia="仿宋" w:hAnsi="仿宋" w:cs="仿宋_GB2312" w:hint="eastAsia"/>
          <w:sz w:val="32"/>
          <w:szCs w:val="32"/>
        </w:rPr>
        <w:t>本规定由市发展和改革委负责解释。</w:t>
      </w:r>
    </w:p>
    <w:p w:rsidR="00B622CF" w:rsidRPr="003E2D44" w:rsidRDefault="00B622CF" w:rsidP="00A85EC3">
      <w:pPr>
        <w:adjustRightInd w:val="0"/>
        <w:snapToGrid w:val="0"/>
        <w:spacing w:line="360" w:lineRule="auto"/>
        <w:ind w:firstLineChars="200" w:firstLine="31680"/>
        <w:rPr>
          <w:rFonts w:ascii="仿宋" w:eastAsia="仿宋" w:hAnsi="仿宋" w:cs="仿宋_GB2312"/>
          <w:sz w:val="32"/>
          <w:szCs w:val="32"/>
        </w:rPr>
      </w:pPr>
      <w:r w:rsidRPr="003E2D44">
        <w:rPr>
          <w:rFonts w:ascii="仿宋" w:eastAsia="仿宋" w:hAnsi="仿宋" w:cs="仿宋_GB2312" w:hint="eastAsia"/>
          <w:b/>
          <w:sz w:val="32"/>
          <w:szCs w:val="32"/>
        </w:rPr>
        <w:t>第四十四条</w:t>
      </w:r>
      <w:r w:rsidRPr="003E2D44">
        <w:rPr>
          <w:rFonts w:ascii="仿宋" w:eastAsia="仿宋" w:hAnsi="仿宋" w:cs="仿宋_GB2312"/>
          <w:b/>
          <w:sz w:val="32"/>
          <w:szCs w:val="32"/>
        </w:rPr>
        <w:t xml:space="preserve"> </w:t>
      </w:r>
      <w:r w:rsidRPr="003E2D44">
        <w:rPr>
          <w:rFonts w:ascii="仿宋" w:eastAsia="仿宋" w:hAnsi="仿宋" w:cs="仿宋_GB2312" w:hint="eastAsia"/>
          <w:sz w:val="32"/>
          <w:szCs w:val="32"/>
        </w:rPr>
        <w:t>本规定自发布之日起</w:t>
      </w:r>
      <w:r w:rsidRPr="003E2D44">
        <w:rPr>
          <w:rFonts w:ascii="仿宋" w:eastAsia="仿宋" w:hAnsi="仿宋" w:cs="仿宋_GB2312"/>
          <w:sz w:val="32"/>
          <w:szCs w:val="32"/>
        </w:rPr>
        <w:t>30</w:t>
      </w:r>
      <w:r w:rsidRPr="003E2D44">
        <w:rPr>
          <w:rFonts w:ascii="仿宋" w:eastAsia="仿宋" w:hAnsi="仿宋" w:cs="仿宋_GB2312" w:hint="eastAsia"/>
          <w:sz w:val="32"/>
          <w:szCs w:val="32"/>
        </w:rPr>
        <w:t>日以后施行，有效期五年。我市政府投资项目管理有关规定与本规定不符的，按照本规定的内容执行。</w:t>
      </w:r>
    </w:p>
    <w:p w:rsidR="00B622CF" w:rsidRPr="003E2D44" w:rsidRDefault="00B622CF" w:rsidP="00B766DD">
      <w:pPr>
        <w:snapToGrid w:val="0"/>
        <w:spacing w:line="360" w:lineRule="auto"/>
      </w:pPr>
    </w:p>
    <w:sectPr w:rsidR="00B622CF" w:rsidRPr="003E2D44" w:rsidSect="006F4A49">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CF" w:rsidRDefault="00B622CF" w:rsidP="003E2D44">
      <w:r>
        <w:separator/>
      </w:r>
    </w:p>
  </w:endnote>
  <w:endnote w:type="continuationSeparator" w:id="1">
    <w:p w:rsidR="00B622CF" w:rsidRDefault="00B622CF" w:rsidP="003E2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CF" w:rsidRDefault="00B622CF" w:rsidP="003E2D44">
      <w:r>
        <w:separator/>
      </w:r>
    </w:p>
  </w:footnote>
  <w:footnote w:type="continuationSeparator" w:id="1">
    <w:p w:rsidR="00B622CF" w:rsidRDefault="00B622CF" w:rsidP="003E2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ACF0C"/>
    <w:multiLevelType w:val="singleLevel"/>
    <w:tmpl w:val="571ACF0C"/>
    <w:lvl w:ilvl="0">
      <w:start w:val="3"/>
      <w:numFmt w:val="chineseCounting"/>
      <w:suff w:val="space"/>
      <w:lvlText w:val="第%1章"/>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9EE"/>
    <w:rsid w:val="00192E3F"/>
    <w:rsid w:val="00194347"/>
    <w:rsid w:val="001B2642"/>
    <w:rsid w:val="001C41BA"/>
    <w:rsid w:val="001C44EB"/>
    <w:rsid w:val="00216AA9"/>
    <w:rsid w:val="00250B30"/>
    <w:rsid w:val="00287C75"/>
    <w:rsid w:val="002B27E8"/>
    <w:rsid w:val="0035601C"/>
    <w:rsid w:val="003E2D44"/>
    <w:rsid w:val="004B11D1"/>
    <w:rsid w:val="00553295"/>
    <w:rsid w:val="006913DB"/>
    <w:rsid w:val="00693C4C"/>
    <w:rsid w:val="00694D41"/>
    <w:rsid w:val="006F4A49"/>
    <w:rsid w:val="00703E61"/>
    <w:rsid w:val="007E09EE"/>
    <w:rsid w:val="008320EC"/>
    <w:rsid w:val="008563FE"/>
    <w:rsid w:val="00932491"/>
    <w:rsid w:val="009A5D5A"/>
    <w:rsid w:val="00A85359"/>
    <w:rsid w:val="00A85EC3"/>
    <w:rsid w:val="00B622CF"/>
    <w:rsid w:val="00B766DD"/>
    <w:rsid w:val="00BD68C6"/>
    <w:rsid w:val="00C728EE"/>
    <w:rsid w:val="00CA230E"/>
    <w:rsid w:val="00DF1B8F"/>
    <w:rsid w:val="00E40254"/>
    <w:rsid w:val="00E60CDD"/>
    <w:rsid w:val="00E86C95"/>
    <w:rsid w:val="00EF6569"/>
    <w:rsid w:val="00F02F2F"/>
    <w:rsid w:val="00F078E1"/>
    <w:rsid w:val="00F8166D"/>
    <w:rsid w:val="00FE38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5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2D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2D44"/>
    <w:rPr>
      <w:rFonts w:cs="Times New Roman"/>
      <w:sz w:val="18"/>
      <w:szCs w:val="18"/>
    </w:rPr>
  </w:style>
  <w:style w:type="paragraph" w:styleId="Footer">
    <w:name w:val="footer"/>
    <w:basedOn w:val="Normal"/>
    <w:link w:val="FooterChar"/>
    <w:uiPriority w:val="99"/>
    <w:rsid w:val="003E2D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E2D44"/>
    <w:rPr>
      <w:rFonts w:cs="Times New Roman"/>
      <w:sz w:val="18"/>
      <w:szCs w:val="18"/>
    </w:rPr>
  </w:style>
  <w:style w:type="paragraph" w:styleId="BalloonText">
    <w:name w:val="Balloon Text"/>
    <w:basedOn w:val="Normal"/>
    <w:link w:val="BalloonTextChar"/>
    <w:uiPriority w:val="99"/>
    <w:semiHidden/>
    <w:rsid w:val="00553295"/>
    <w:rPr>
      <w:sz w:val="18"/>
      <w:szCs w:val="18"/>
    </w:rPr>
  </w:style>
  <w:style w:type="character" w:customStyle="1" w:styleId="BalloonTextChar">
    <w:name w:val="Balloon Text Char"/>
    <w:basedOn w:val="DefaultParagraphFont"/>
    <w:link w:val="BalloonText"/>
    <w:uiPriority w:val="99"/>
    <w:semiHidden/>
    <w:locked/>
    <w:rsid w:val="00553295"/>
    <w:rPr>
      <w:rFonts w:cs="Times New Roman"/>
      <w:sz w:val="18"/>
      <w:szCs w:val="18"/>
    </w:rPr>
  </w:style>
  <w:style w:type="character" w:styleId="Hyperlink">
    <w:name w:val="Hyperlink"/>
    <w:basedOn w:val="DefaultParagraphFont"/>
    <w:uiPriority w:val="99"/>
    <w:rsid w:val="006913DB"/>
    <w:rPr>
      <w:rFonts w:cs="Times New Roman"/>
      <w:color w:val="0563C1"/>
      <w:u w:val="single"/>
    </w:rPr>
  </w:style>
  <w:style w:type="character" w:customStyle="1" w:styleId="UnresolvedMention">
    <w:name w:val="Unresolved Mention"/>
    <w:basedOn w:val="DefaultParagraphFont"/>
    <w:uiPriority w:val="99"/>
    <w:semiHidden/>
    <w:rsid w:val="006913D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mbalib.com/wiki/%E5%B7%A5%E7%A8%8B%E6%89%BF%E5%8C%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mbalib.com/wiki/%E5%BB%BA%E8%AE%BE%E9%A1%B9%E7%9B%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mbalib.com/wiki/%E7%94%9F%E4%BA%A7%E5%87%86%E5%A4%87" TargetMode="External"/><Relationship Id="rId5" Type="http://schemas.openxmlformats.org/officeDocument/2006/relationships/footnotes" Target="footnotes.xml"/><Relationship Id="rId10" Type="http://schemas.openxmlformats.org/officeDocument/2006/relationships/hyperlink" Target="https://wiki.mbalib.com/wiki/%E6%8A%95%E8%B5%84%E6%80%BB%E9%A2%9D" TargetMode="External"/><Relationship Id="rId4" Type="http://schemas.openxmlformats.org/officeDocument/2006/relationships/webSettings" Target="webSettings.xml"/><Relationship Id="rId9" Type="http://schemas.openxmlformats.org/officeDocument/2006/relationships/hyperlink" Target="https://wiki.mbalib.com/wiki/%E5%BB%BA%E8%AE%BE%E8%A7%84%E6%A8%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1380</TotalTime>
  <Pages>20</Pages>
  <Words>1397</Words>
  <Characters>7968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wuyc</dc:creator>
  <cp:keywords/>
  <dc:description/>
  <cp:lastModifiedBy>微软用户</cp:lastModifiedBy>
  <cp:revision>29</cp:revision>
  <dcterms:created xsi:type="dcterms:W3CDTF">2020-05-18T01:23:00Z</dcterms:created>
  <dcterms:modified xsi:type="dcterms:W3CDTF">2020-05-21T08:12:00Z</dcterms:modified>
</cp:coreProperties>
</file>