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1B" w:rsidRPr="00E22C87" w:rsidRDefault="00444D1B" w:rsidP="00444D1B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444D1B" w:rsidRPr="00E22C87" w:rsidTr="00005485">
        <w:trPr>
          <w:trHeight w:val="592"/>
        </w:trPr>
        <w:tc>
          <w:tcPr>
            <w:tcW w:w="633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444D1B" w:rsidRPr="00E22C87" w:rsidTr="00005485">
        <w:trPr>
          <w:trHeight w:val="380"/>
        </w:trPr>
        <w:tc>
          <w:tcPr>
            <w:tcW w:w="633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初步审查申请材料完整性和准确性做出受理决定。并负责将复函送达申请人。</w:t>
            </w:r>
          </w:p>
        </w:tc>
        <w:tc>
          <w:tcPr>
            <w:tcW w:w="147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lef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444D1B" w:rsidRPr="00E22C87" w:rsidTr="00005485">
        <w:trPr>
          <w:trHeight w:val="441"/>
        </w:trPr>
        <w:tc>
          <w:tcPr>
            <w:tcW w:w="633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444D1B" w:rsidRPr="00E22C87" w:rsidRDefault="00444D1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、查验可行性研究报告内容是否齐全，建设内容是否符合相关要求，对审批过程中发生的问题及时反馈，并给出相应建议，核对评估意见等；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444D1B" w:rsidRPr="00E22C87" w:rsidTr="00005485">
        <w:trPr>
          <w:trHeight w:val="462"/>
        </w:trPr>
        <w:tc>
          <w:tcPr>
            <w:tcW w:w="633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444D1B" w:rsidRPr="00E22C87" w:rsidRDefault="00444D1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444D1B" w:rsidRPr="00E22C87" w:rsidTr="00005485">
        <w:trPr>
          <w:trHeight w:val="436"/>
        </w:trPr>
        <w:tc>
          <w:tcPr>
            <w:tcW w:w="633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444D1B" w:rsidRPr="00E22C87" w:rsidRDefault="00444D1B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 w:rsidR="00444D1B" w:rsidRPr="00E22C87" w:rsidRDefault="00444D1B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444D1B" w:rsidRPr="00E22C87" w:rsidRDefault="00444D1B" w:rsidP="00444D1B">
      <w:pPr>
        <w:jc w:val="center"/>
        <w:rPr>
          <w:rFonts w:ascii="FangSong_GB2312" w:eastAsia="Times New Roman" w:hAnsi="宋体" w:cs="FangSong_GB2312"/>
          <w:b/>
          <w:bCs/>
        </w:rPr>
      </w:pPr>
      <w:r w:rsidRPr="00E22C87">
        <w:rPr>
          <w:rFonts w:ascii="FangSong_GB2312" w:eastAsia="Times New Roman" w:hAnsi="宋体"/>
          <w:b/>
          <w:bCs/>
        </w:rPr>
        <w:t>填报人：吴国梅</w:t>
      </w:r>
      <w:r w:rsidRPr="00E22C87">
        <w:rPr>
          <w:rFonts w:ascii="FangSong_GB2312" w:eastAsia="Times New Roman" w:hAnsi="宋体" w:cs="FangSong_GB2312"/>
          <w:b/>
          <w:bCs/>
        </w:rPr>
        <w:t xml:space="preserve">       </w:t>
      </w:r>
      <w:r w:rsidRPr="00E22C87">
        <w:rPr>
          <w:rFonts w:ascii="FangSong_GB2312" w:eastAsia="Times New Roman" w:hAnsi="宋体"/>
          <w:b/>
          <w:bCs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</w:rPr>
        <w:t xml:space="preserve">18907663763       </w:t>
      </w:r>
      <w:r w:rsidRPr="00E22C87">
        <w:rPr>
          <w:rFonts w:ascii="FangSong_GB2312" w:eastAsia="Times New Roman" w:hAnsi="宋体"/>
          <w:b/>
          <w:bCs/>
        </w:rPr>
        <w:t>邮箱：</w:t>
      </w:r>
      <w:r w:rsidRPr="00E22C87">
        <w:rPr>
          <w:rFonts w:ascii="FangSong_GB2312" w:eastAsia="Times New Roman" w:hAnsi="宋体" w:cs="FangSong_GB2312"/>
          <w:b/>
          <w:bCs/>
        </w:rPr>
        <w:t>wgm@haikou.gov.cn</w:t>
      </w:r>
    </w:p>
    <w:p w:rsidR="00161E77" w:rsidRPr="00444D1B" w:rsidRDefault="00161E77"/>
    <w:sectPr w:rsidR="00161E77" w:rsidRPr="00444D1B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D0" w:rsidRDefault="00DC5FD0" w:rsidP="00444D1B">
      <w:r>
        <w:separator/>
      </w:r>
    </w:p>
  </w:endnote>
  <w:endnote w:type="continuationSeparator" w:id="0">
    <w:p w:rsidR="00DC5FD0" w:rsidRDefault="00DC5FD0" w:rsidP="0044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D0" w:rsidRDefault="00DC5FD0" w:rsidP="00444D1B">
      <w:r>
        <w:separator/>
      </w:r>
    </w:p>
  </w:footnote>
  <w:footnote w:type="continuationSeparator" w:id="0">
    <w:p w:rsidR="00DC5FD0" w:rsidRDefault="00DC5FD0" w:rsidP="00444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D1B"/>
    <w:rsid w:val="00161E77"/>
    <w:rsid w:val="00444D1B"/>
    <w:rsid w:val="00D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2017-10-20T03:25:00Z</dcterms:created>
  <dcterms:modified xsi:type="dcterms:W3CDTF">2017-10-20T03:25:00Z</dcterms:modified>
</cp:coreProperties>
</file>